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72F" w:rsidRDefault="00FF272F" w:rsidP="00FF272F">
      <w:pPr>
        <w:pStyle w:val="Heading1"/>
      </w:pPr>
      <w:r>
        <w:t>1NC</w:t>
      </w:r>
    </w:p>
    <w:p w:rsidR="00FF272F" w:rsidRDefault="00FF272F" w:rsidP="00FF272F">
      <w:pPr>
        <w:pStyle w:val="Heading3"/>
      </w:pPr>
      <w:r>
        <w:lastRenderedPageBreak/>
        <w:t>CP</w:t>
      </w:r>
    </w:p>
    <w:p w:rsidR="00FF272F" w:rsidRDefault="00FF272F" w:rsidP="00FF272F">
      <w:pPr>
        <w:pStyle w:val="Heading4"/>
      </w:pPr>
      <w:r>
        <w:t xml:space="preserve">ADD ANOTHER OFF: </w:t>
      </w:r>
    </w:p>
    <w:p w:rsidR="00FF272F" w:rsidRDefault="00FF272F" w:rsidP="00FF272F">
      <w:pPr>
        <w:pStyle w:val="Heading4"/>
      </w:pPr>
      <w:r>
        <w:t xml:space="preserve">The Federal Bureau of Investigation should remove JoAnne </w:t>
      </w:r>
      <w:proofErr w:type="spellStart"/>
      <w:r>
        <w:t>Chesimard</w:t>
      </w:r>
      <w:proofErr w:type="spellEnd"/>
      <w:r>
        <w:t xml:space="preserve"> from its most wanted list and the executive should not pursue JoAnne </w:t>
      </w:r>
      <w:proofErr w:type="spellStart"/>
      <w:r>
        <w:t>Chesimard</w:t>
      </w:r>
      <w:proofErr w:type="spellEnd"/>
      <w:r>
        <w:t xml:space="preserve"> through lethal or non-lethal means. </w:t>
      </w:r>
    </w:p>
    <w:p w:rsidR="00FF272F" w:rsidRDefault="00FF272F" w:rsidP="00FF272F"/>
    <w:p w:rsidR="00FF272F" w:rsidRDefault="00FF272F" w:rsidP="00FF272F">
      <w:pPr>
        <w:pStyle w:val="Heading3"/>
      </w:pPr>
      <w:r>
        <w:lastRenderedPageBreak/>
        <w:t xml:space="preserve">1NC </w:t>
      </w:r>
    </w:p>
    <w:p w:rsidR="00FF272F" w:rsidRDefault="00FF272F" w:rsidP="00FF272F">
      <w:pPr>
        <w:pStyle w:val="Heading4"/>
        <w:rPr>
          <w:rFonts w:eastAsia="Calibri"/>
        </w:rPr>
      </w:pPr>
      <w:r>
        <w:rPr>
          <w:rFonts w:eastAsia="Calibri"/>
        </w:rPr>
        <w:t>A – Interpretation:</w:t>
      </w:r>
    </w:p>
    <w:p w:rsidR="00FF272F" w:rsidRDefault="00FF272F" w:rsidP="00FF272F">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FF272F" w:rsidRPr="00F253FB" w:rsidRDefault="00FF272F" w:rsidP="00FF272F"/>
    <w:p w:rsidR="00FF272F" w:rsidRPr="00F253FB" w:rsidRDefault="00FF272F" w:rsidP="00FF272F">
      <w:pPr>
        <w:pStyle w:val="Heading4"/>
        <w:rPr>
          <w:rFonts w:eastAsia="Calibri"/>
        </w:rPr>
      </w:pPr>
      <w:r>
        <w:rPr>
          <w:rFonts w:eastAsia="Calibri"/>
        </w:rPr>
        <w:t>B</w:t>
      </w:r>
      <w:r w:rsidRPr="00F253FB">
        <w:rPr>
          <w:rFonts w:eastAsia="Calibri"/>
        </w:rPr>
        <w:t xml:space="preserve"> – Definitions</w:t>
      </w:r>
    </w:p>
    <w:p w:rsidR="00FF272F" w:rsidRPr="00F253FB" w:rsidRDefault="00FF272F" w:rsidP="00FF272F">
      <w:pPr>
        <w:pStyle w:val="Heading4"/>
        <w:rPr>
          <w:rFonts w:eastAsia="Calibri"/>
        </w:rPr>
      </w:pPr>
      <w:r w:rsidRPr="00F253FB">
        <w:rPr>
          <w:rFonts w:eastAsia="Calibri"/>
        </w:rPr>
        <w:t>Should denotes an expectation of enacting a plan</w:t>
      </w:r>
    </w:p>
    <w:p w:rsidR="00FF272F" w:rsidRPr="00F253FB" w:rsidRDefault="00FF272F" w:rsidP="00FF272F">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FF272F" w:rsidRPr="00F253FB" w:rsidRDefault="00FF272F" w:rsidP="00FF272F">
      <w:proofErr w:type="gramStart"/>
      <w:r w:rsidRPr="00F253FB">
        <w:t>should</w:t>
      </w:r>
      <w:proofErr w:type="gramEnd"/>
      <w:r w:rsidRPr="00F253FB">
        <w:t xml:space="preserve">. </w:t>
      </w:r>
      <w:r w:rsidRPr="00F253FB">
        <w:rPr>
          <w:sz w:val="24"/>
          <w:u w:val="single"/>
          <w:shd w:val="clear" w:color="auto" w:fill="00FFFF"/>
        </w:rPr>
        <w:t>The will to do something</w:t>
      </w:r>
      <w:r w:rsidRPr="00F253FB">
        <w:t xml:space="preserve"> or have something take place: I shall go out if I feel like it.  </w:t>
      </w:r>
    </w:p>
    <w:p w:rsidR="00FF272F" w:rsidRPr="00F253FB" w:rsidRDefault="00FF272F" w:rsidP="00FF272F"/>
    <w:p w:rsidR="00FF272F" w:rsidRPr="00F253FB" w:rsidRDefault="00FF272F" w:rsidP="00FF272F">
      <w:pPr>
        <w:pStyle w:val="Heading4"/>
        <w:rPr>
          <w:rFonts w:eastAsia="Calibri"/>
        </w:rPr>
      </w:pPr>
      <w:r w:rsidRPr="00F253FB">
        <w:rPr>
          <w:rFonts w:eastAsia="Calibri"/>
        </w:rPr>
        <w:t>Federal government is the central government in Washington DC</w:t>
      </w:r>
    </w:p>
    <w:p w:rsidR="00FF272F" w:rsidRPr="00F253FB" w:rsidRDefault="00FF272F" w:rsidP="00FF272F">
      <w:pPr>
        <w:rPr>
          <w:rStyle w:val="StyleStyleBold12pt"/>
        </w:rPr>
      </w:pPr>
      <w:r w:rsidRPr="00F253FB">
        <w:rPr>
          <w:rStyle w:val="StyleDate"/>
        </w:rPr>
        <w:t>Encarta Online 2005</w:t>
      </w:r>
      <w:r w:rsidRPr="00F253FB">
        <w:rPr>
          <w:rStyle w:val="StyleStyleBold12pt"/>
        </w:rPr>
        <w:t xml:space="preserve">, </w:t>
      </w:r>
    </w:p>
    <w:p w:rsidR="00FF272F" w:rsidRPr="00F253FB" w:rsidRDefault="00FF272F" w:rsidP="00FF272F">
      <w:pPr>
        <w:rPr>
          <w:rStyle w:val="StyleStyleBold12pt"/>
        </w:rPr>
      </w:pPr>
      <w:r w:rsidRPr="00F253FB">
        <w:rPr>
          <w:rStyle w:val="StyleStyleBold12pt"/>
        </w:rPr>
        <w:t>http://encarta.msn.com/encyclopedia_1741500781_6/United_States</w:t>
      </w:r>
      <w:proofErr w:type="gramStart"/>
      <w:r w:rsidRPr="00F253FB">
        <w:rPr>
          <w:rStyle w:val="StyleStyleBold12pt"/>
        </w:rPr>
        <w:t>_(</w:t>
      </w:r>
      <w:proofErr w:type="gramEnd"/>
      <w:r w:rsidRPr="00F253FB">
        <w:rPr>
          <w:rStyle w:val="StyleStyleBold12pt"/>
        </w:rPr>
        <w:t>Government).html#howtocite</w:t>
      </w:r>
    </w:p>
    <w:p w:rsidR="00FF272F" w:rsidRPr="00F253FB" w:rsidRDefault="00FF272F" w:rsidP="00FF272F">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1" w:history="1">
        <w:r w:rsidRPr="00F253FB">
          <w:rPr>
            <w:rFonts w:ascii="Times New Roman" w:eastAsia="Calibri" w:hAnsi="Times New Roman"/>
            <w:sz w:val="24"/>
            <w:u w:val="single"/>
            <w:shd w:val="clear" w:color="auto" w:fill="00FFFF"/>
          </w:rPr>
          <w:t>Washington, D.C.</w:t>
        </w:r>
      </w:hyperlink>
    </w:p>
    <w:p w:rsidR="00FF272F" w:rsidRPr="00F253FB" w:rsidRDefault="00FF272F" w:rsidP="00FF272F"/>
    <w:p w:rsidR="00FF272F" w:rsidRPr="00F253FB" w:rsidRDefault="00FF272F" w:rsidP="00FF272F">
      <w:pPr>
        <w:pStyle w:val="Heading4"/>
        <w:rPr>
          <w:rFonts w:eastAsia="Calibri"/>
        </w:rPr>
      </w:pPr>
      <w:r w:rsidRPr="00F253FB">
        <w:rPr>
          <w:rFonts w:eastAsia="Calibri"/>
        </w:rPr>
        <w:t xml:space="preserve">Resolved implies a policy </w:t>
      </w:r>
    </w:p>
    <w:p w:rsidR="00FF272F" w:rsidRPr="00F253FB" w:rsidRDefault="00FF272F" w:rsidP="00FF272F">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2" w:history="1">
        <w:r w:rsidRPr="00F253FB">
          <w:t>http://house.louisiana.gov/house-glossary.htm</w:t>
        </w:r>
      </w:hyperlink>
      <w:r w:rsidRPr="00F253FB">
        <w:rPr>
          <w:rStyle w:val="StyleStyleBold12pt"/>
        </w:rPr>
        <w:t xml:space="preserve"> </w:t>
      </w:r>
    </w:p>
    <w:p w:rsidR="00FF272F" w:rsidRDefault="00FF272F" w:rsidP="00FF272F">
      <w:proofErr w:type="gramStart"/>
      <w:r w:rsidRPr="00F253FB">
        <w:rPr>
          <w:sz w:val="24"/>
          <w:u w:val="single"/>
          <w:shd w:val="clear" w:color="auto" w:fill="00FFFF"/>
        </w:rPr>
        <w:t>Resolution  A</w:t>
      </w:r>
      <w:proofErr w:type="gramEnd"/>
      <w:r w:rsidRPr="00F253FB">
        <w:rPr>
          <w:sz w:val="24"/>
          <w:u w:val="single"/>
          <w:shd w:val="clear" w:color="auto" w:fill="00FFFF"/>
        </w:rPr>
        <w:t xml:space="preserve">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proofErr w:type="gramStart"/>
      <w:r w:rsidRPr="00F253FB">
        <w:rPr>
          <w:sz w:val="24"/>
          <w:u w:val="single"/>
        </w:rPr>
        <w:t>a  resolution</w:t>
      </w:r>
      <w:proofErr w:type="gramEnd"/>
      <w:r w:rsidRPr="00F253FB">
        <w:rPr>
          <w:sz w:val="24"/>
          <w:u w:val="single"/>
        </w:rPr>
        <w:t xml:space="preserve"> </w:t>
      </w:r>
      <w:r w:rsidRPr="00F253FB">
        <w:rPr>
          <w:sz w:val="24"/>
          <w:u w:val="single"/>
          <w:shd w:val="clear" w:color="auto" w:fill="00FFFF"/>
        </w:rPr>
        <w:t>uses the term "resolved".</w:t>
      </w:r>
      <w:r w:rsidRPr="00F253FB">
        <w:t xml:space="preserve"> Not subject to a time limit </w:t>
      </w:r>
      <w:proofErr w:type="gramStart"/>
      <w:r w:rsidRPr="00F253FB">
        <w:t>for  introduction</w:t>
      </w:r>
      <w:proofErr w:type="gramEnd"/>
      <w:r w:rsidRPr="00F253FB">
        <w:t xml:space="preserve"> nor to governor's veto. </w:t>
      </w:r>
      <w:proofErr w:type="gramStart"/>
      <w:r w:rsidRPr="00F253FB">
        <w:t>( Const</w:t>
      </w:r>
      <w:proofErr w:type="gramEnd"/>
      <w:r w:rsidRPr="00F253FB">
        <w:t xml:space="preserve">. Art. III, §17(B) and </w:t>
      </w:r>
      <w:proofErr w:type="gramStart"/>
      <w:r w:rsidRPr="00F253FB">
        <w:t>House  Rules</w:t>
      </w:r>
      <w:proofErr w:type="gramEnd"/>
      <w:r w:rsidRPr="00F253FB">
        <w:t xml:space="preserve"> 8.11 , 13.1 , 6.8 , and 7.4) </w:t>
      </w:r>
    </w:p>
    <w:p w:rsidR="00FF272F" w:rsidRPr="00F253FB" w:rsidRDefault="00FF272F" w:rsidP="00FF272F"/>
    <w:p w:rsidR="00FF272F" w:rsidRDefault="00FF272F" w:rsidP="00FF272F"/>
    <w:p w:rsidR="00FF272F" w:rsidRPr="00F253FB" w:rsidRDefault="00FF272F" w:rsidP="00FF272F">
      <w:pPr>
        <w:pStyle w:val="Heading4"/>
      </w:pPr>
      <w:r>
        <w:t xml:space="preserve">C – Vote neg – </w:t>
      </w:r>
    </w:p>
    <w:p w:rsidR="00FF272F" w:rsidRPr="00F253FB" w:rsidRDefault="00FF272F" w:rsidP="00FF272F">
      <w:pPr>
        <w:pStyle w:val="Heading4"/>
        <w:rPr>
          <w:rFonts w:eastAsia="Calibri"/>
        </w:rPr>
      </w:pPr>
      <w:r>
        <w:rPr>
          <w:rFonts w:eastAsia="Calibri"/>
        </w:rPr>
        <w:t>First is</w:t>
      </w:r>
      <w:r w:rsidRPr="00F253FB">
        <w:rPr>
          <w:rFonts w:eastAsia="Calibri"/>
        </w:rPr>
        <w:t xml:space="preserve"> </w:t>
      </w:r>
      <w:proofErr w:type="spellStart"/>
      <w:r w:rsidRPr="000957CA">
        <w:rPr>
          <w:rFonts w:eastAsia="Calibri"/>
        </w:rPr>
        <w:t>Decisionmaking</w:t>
      </w:r>
      <w:proofErr w:type="spellEnd"/>
    </w:p>
    <w:p w:rsidR="00FF272F" w:rsidRDefault="00FF272F" w:rsidP="00FF272F">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FF272F" w:rsidRDefault="00FF272F" w:rsidP="00FF272F">
      <w:r>
        <w:t xml:space="preserve">Austin J. </w:t>
      </w:r>
      <w:proofErr w:type="spellStart"/>
      <w:r w:rsidRPr="00421486">
        <w:rPr>
          <w:rStyle w:val="StyleStyleBold12pt"/>
        </w:rPr>
        <w:t>Freeley</w:t>
      </w:r>
      <w:proofErr w:type="spellEnd"/>
      <w:r w:rsidRPr="00421486">
        <w:rPr>
          <w:rStyle w:val="StyleStyleBold12pt"/>
        </w:rPr>
        <w:t xml:space="preserve"> and</w:t>
      </w:r>
      <w:r>
        <w:t xml:space="preserve"> David L. </w:t>
      </w:r>
      <w:r w:rsidRPr="00421486">
        <w:rPr>
          <w:rStyle w:val="StyleStyleBold12pt"/>
        </w:rPr>
        <w:t>Steinberg</w:t>
      </w:r>
      <w:r>
        <w:t xml:space="preserve"> – John Carroll University / U Miami – </w:t>
      </w:r>
      <w:r w:rsidRPr="00421486">
        <w:rPr>
          <w:rStyle w:val="StyleStyleBold12pt"/>
        </w:rPr>
        <w:t>2009</w:t>
      </w:r>
      <w:r>
        <w:t xml:space="preserve">, Argumentation and Debate: Critical Thinking for Reasoned Decision Making, p. 1-4, </w:t>
      </w:r>
      <w:proofErr w:type="spellStart"/>
      <w:r>
        <w:t>googlebooks</w:t>
      </w:r>
      <w:proofErr w:type="spellEnd"/>
    </w:p>
    <w:p w:rsidR="00FF272F" w:rsidRDefault="00FF272F" w:rsidP="00FF272F">
      <w:r w:rsidRPr="00E868C6">
        <w:rPr>
          <w:rStyle w:val="StyleBoldUnderline"/>
        </w:rPr>
        <w:lastRenderedPageBreak/>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w:t>
      </w:r>
      <w:proofErr w:type="spellStart"/>
      <w:r>
        <w:t>Nations's</w:t>
      </w:r>
      <w:proofErr w:type="spellEnd"/>
      <w:r>
        <w:t xml:space="preserve">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proofErr w:type="gramStart"/>
      <w:r>
        <w:t>We</w:t>
      </w:r>
      <w:proofErr w:type="gramEnd"/>
      <w:r>
        <w:t xml:space="preserve"> all make many decisions every day. </w:t>
      </w:r>
      <w:proofErr w:type="gramStart"/>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w:t>
      </w:r>
      <w:proofErr w:type="gramEnd"/>
      <w:r w:rsidRPr="00E868C6">
        <w:rPr>
          <w:rStyle w:val="StyleBoldUnderline"/>
        </w:rPr>
        <w:t xml:space="preserve"> </w:t>
      </w:r>
      <w:proofErr w:type="gramStart"/>
      <w:r w:rsidRPr="00E868C6">
        <w:rPr>
          <w:rStyle w:val="StyleBoldUnderline"/>
          <w:highlight w:val="cyan"/>
        </w:rPr>
        <w:t>what</w:t>
      </w:r>
      <w:proofErr w:type="gramEnd"/>
      <w:r w:rsidRPr="00E868C6">
        <w:rPr>
          <w:rStyle w:val="StyleBoldUnderline"/>
          <w:highlight w:val="cyan"/>
        </w:rPr>
        <w:t xml:space="preserve">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proofErr w:type="gramStart"/>
      <w:r w:rsidRPr="00E868C6">
        <w:rPr>
          <w:rStyle w:val="StyleBoldUnderline"/>
        </w:rPr>
        <w:t>?</w:t>
      </w:r>
      <w:r w:rsidRPr="0094490D">
        <w:rPr>
          <w:rStyle w:val="StyleBoldUnderline"/>
          <w:sz w:val="12"/>
        </w:rPr>
        <w:t>¶</w:t>
      </w:r>
      <w:proofErr w:type="gramEnd"/>
      <w:r w:rsidRPr="0094490D">
        <w:rPr>
          <w:rStyle w:val="StyleBoldUnderline"/>
          <w:sz w:val="12"/>
        </w:rPr>
        <w:t xml:space="preserve"> </w:t>
      </w:r>
      <w:r>
        <w:t xml:space="preserve">Is the defendant guilty as accused? </w:t>
      </w:r>
      <w:proofErr w:type="gramStart"/>
      <w:r>
        <w:t>The Daily Show or the ball game?</w:t>
      </w:r>
      <w:proofErr w:type="gramEnd"/>
      <w:r>
        <w:t xml:space="preserv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t>Through blogs.</w:t>
      </w:r>
      <w:proofErr w:type="gramEnd"/>
      <w:r>
        <w:t xml:space="preserve"> </w:t>
      </w:r>
      <w:proofErr w:type="gramStart"/>
      <w:r>
        <w:t>online</w:t>
      </w:r>
      <w:proofErr w:type="gramEnd"/>
      <w:r>
        <w:t xml:space="preserve"> networking. You Tube. Facebook, MySpace, Wikipedia, and many other "wikis," knowledge and "truth" are created from the bottom up, bypassing the authoritarian control of </w:t>
      </w:r>
      <w:proofErr w:type="spellStart"/>
      <w:r>
        <w:t>newspeople</w:t>
      </w:r>
      <w:proofErr w:type="spellEnd"/>
      <w:r>
        <w:t xml:space="preserv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proofErr w:type="gramStart"/>
      <w:r>
        <w:t>Much</w:t>
      </w:r>
      <w:proofErr w:type="gramEnd"/>
      <w: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w:t>
      </w:r>
      <w:r>
        <w:lastRenderedPageBreak/>
        <w:t xml:space="preserve">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w:t>
      </w:r>
      <w:proofErr w:type="spellStart"/>
      <w:r>
        <w:t>out</w:t>
      </w:r>
      <w:proofErr w:type="spellEnd"/>
      <w:r>
        <w:t xml:space="preserve"> product, or a vote for our favored political candidate.</w:t>
      </w:r>
    </w:p>
    <w:p w:rsidR="00FF272F" w:rsidRDefault="00FF272F" w:rsidP="00FF272F"/>
    <w:p w:rsidR="00FF272F" w:rsidRDefault="00FF272F" w:rsidP="00FF272F">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FF272F" w:rsidRDefault="00FF272F" w:rsidP="00FF272F">
      <w:proofErr w:type="spellStart"/>
      <w:r w:rsidRPr="00704836">
        <w:rPr>
          <w:rStyle w:val="StyleStyleBold12pt"/>
        </w:rPr>
        <w:t>Algoso</w:t>
      </w:r>
      <w:proofErr w:type="spellEnd"/>
      <w:r w:rsidRPr="00704836">
        <w:rPr>
          <w:rStyle w:val="StyleStyleBold12pt"/>
        </w:rPr>
        <w:t xml:space="preserve"> 2011</w:t>
      </w:r>
      <w:r>
        <w:t xml:space="preserve"> – Masters in Public Administration (May 31, Dave, “Why I got an MPA: Because organizations matter” </w:t>
      </w:r>
      <w:hyperlink r:id="rId13" w:history="1">
        <w:r w:rsidRPr="00407278">
          <w:rPr>
            <w:rStyle w:val="Hyperlink"/>
          </w:rPr>
          <w:t>http://findwhatworks.wordpress.com/2011/05/31/why-i-got-an-mpa-because-organizations-matter/</w:t>
        </w:r>
      </w:hyperlink>
      <w:r>
        <w:t>)</w:t>
      </w:r>
    </w:p>
    <w:p w:rsidR="00FF272F" w:rsidRPr="000B2B1D" w:rsidRDefault="00FF272F" w:rsidP="00FF272F">
      <w:r>
        <w:t xml:space="preserve"> </w:t>
      </w:r>
    </w:p>
    <w:p w:rsidR="00FF272F" w:rsidRDefault="00FF272F" w:rsidP="00FF272F">
      <w:proofErr w:type="gramStart"/>
      <w:r>
        <w:t xml:space="preserve">Because </w:t>
      </w:r>
      <w:r w:rsidRPr="00A86DA1">
        <w:rPr>
          <w:rStyle w:val="StyleBoldUnderline"/>
          <w:highlight w:val="cyan"/>
        </w:rPr>
        <w:t>organizations matter</w:t>
      </w:r>
      <w:r>
        <w:t>.</w:t>
      </w:r>
      <w:proofErr w:type="gramEnd"/>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xml:space="preserve">. </w:t>
      </w:r>
      <w:proofErr w:type="gramStart"/>
      <w:r>
        <w:t xml:space="preserve">On the flip side, a typical degree in management offers relevant skills, but without the </w:t>
      </w:r>
      <w:r>
        <w:lastRenderedPageBreak/>
        <w:t>content knowledge necessary to understand the context and the issues.</w:t>
      </w:r>
      <w:proofErr w:type="gramEnd"/>
      <w:r>
        <w:t xml:space="preserve"> I think the MPA, if you choose the right program for you and use your time well, can do both.</w:t>
      </w:r>
    </w:p>
    <w:p w:rsidR="00FF272F" w:rsidRPr="00E868C6" w:rsidRDefault="00FF272F" w:rsidP="00FF272F"/>
    <w:p w:rsidR="00FF272F" w:rsidRDefault="00FF272F" w:rsidP="00FF272F">
      <w:pPr>
        <w:pStyle w:val="Heading4"/>
      </w:pPr>
      <w:r w:rsidRPr="000957CA">
        <w:rPr>
          <w:u w:val="single"/>
        </w:rPr>
        <w:t>Additionally</w:t>
      </w:r>
      <w:r>
        <w:t xml:space="preserve">, </w:t>
      </w:r>
      <w:proofErr w:type="gramStart"/>
      <w:r>
        <w:t>The</w:t>
      </w:r>
      <w:proofErr w:type="gramEnd"/>
      <w:r>
        <w:t xml:space="preserve"> best route to improving decision-making is through discussion about public policy</w:t>
      </w:r>
    </w:p>
    <w:p w:rsidR="00FF272F" w:rsidRPr="008B1D1C" w:rsidRDefault="00FF272F" w:rsidP="00FF272F"/>
    <w:p w:rsidR="00FF272F" w:rsidRDefault="00FF272F" w:rsidP="00FF272F">
      <w:pPr>
        <w:pStyle w:val="Heading4"/>
        <w:numPr>
          <w:ilvl w:val="0"/>
          <w:numId w:val="1"/>
        </w:numPr>
      </w:pPr>
      <w:r>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 xml:space="preserve">the </w:t>
      </w:r>
      <w:proofErr w:type="spellStart"/>
      <w:r>
        <w:t>aff’s</w:t>
      </w:r>
      <w:proofErr w:type="spellEnd"/>
      <w:r>
        <w:t xml:space="preserve">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FF272F" w:rsidRDefault="00FF272F" w:rsidP="00FF272F">
      <w:pPr>
        <w:pStyle w:val="Heading4"/>
        <w:numPr>
          <w:ilvl w:val="0"/>
          <w:numId w:val="1"/>
        </w:numPr>
      </w:pPr>
      <w:r>
        <w:t xml:space="preserve">Harder decisions make better </w:t>
      </w:r>
      <w:proofErr w:type="spellStart"/>
      <w:r>
        <w:t>decisionmakers</w:t>
      </w:r>
      <w:proofErr w:type="spellEnd"/>
      <w:r>
        <w:t xml:space="preserve"> – The problems facing public policymakers are a magnitude greater than private decisions.  We all know plans don’t actually happen, but practicing imagining the consequences of our decisions in the high-stakes games of public policymaking makes other </w:t>
      </w:r>
      <w:proofErr w:type="spellStart"/>
      <w:r>
        <w:t>decisionmaking</w:t>
      </w:r>
      <w:proofErr w:type="spellEnd"/>
      <w:r>
        <w:t xml:space="preserve"> easier.  </w:t>
      </w:r>
    </w:p>
    <w:p w:rsidR="00FF272F" w:rsidRPr="00805C76" w:rsidRDefault="00FF272F" w:rsidP="00FF272F">
      <w:pPr>
        <w:pStyle w:val="Heading4"/>
        <w:numPr>
          <w:ilvl w:val="0"/>
          <w:numId w:val="1"/>
        </w:numPr>
      </w:pPr>
      <w:r>
        <w:t>External actors – the decisions we make should be analyzed not in a vacuum but in the complex social field that surrounds us</w:t>
      </w:r>
    </w:p>
    <w:p w:rsidR="00FF272F" w:rsidRPr="000957CA" w:rsidRDefault="00FF272F" w:rsidP="00FF272F"/>
    <w:p w:rsidR="00FF272F" w:rsidRPr="004B0323" w:rsidRDefault="00FF272F" w:rsidP="00FF272F"/>
    <w:p w:rsidR="00FF272F" w:rsidRPr="00F253FB" w:rsidRDefault="00FF272F" w:rsidP="00FF272F">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FF272F" w:rsidRDefault="00FF272F" w:rsidP="00FF272F">
      <w:r w:rsidRPr="005835EB">
        <w:t xml:space="preserve">Robert E. </w:t>
      </w:r>
      <w:proofErr w:type="spellStart"/>
      <w:r w:rsidRPr="005835EB">
        <w:rPr>
          <w:rStyle w:val="StyleStyleBold12pt"/>
        </w:rPr>
        <w:t>Goodin</w:t>
      </w:r>
      <w:proofErr w:type="spellEnd"/>
      <w:r w:rsidRPr="005835EB">
        <w:rPr>
          <w:rStyle w:val="StyleStyleBold12pt"/>
        </w:rPr>
        <w:t xml:space="preserve">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FF272F" w:rsidRPr="005835EB" w:rsidRDefault="00FF272F" w:rsidP="00FF272F">
      <w:r w:rsidRPr="005835EB">
        <w:t>When Does Deliberation Begin? Internal Reflection versus Public Discussion in Deliberative Democracy, POLITICAL STUDIES: 2003 VOL 51, 627–649, http://onlinelibrary.wiley.com/doi/10.1111/j.0032-3217.2003.00450.x/pdf</w:t>
      </w:r>
    </w:p>
    <w:p w:rsidR="00FF272F" w:rsidRPr="00F253FB" w:rsidRDefault="00FF272F" w:rsidP="00FF272F">
      <w:pPr>
        <w:rPr>
          <w:rFonts w:ascii="Times New Roman" w:eastAsia="Calibri" w:hAnsi="Times New Roman"/>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ascii="Times New Roman" w:eastAsia="Calibri" w:hAnsi="Times New Roman"/>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w:t>
      </w:r>
      <w:r w:rsidRPr="00F253FB">
        <w:rPr>
          <w:rFonts w:ascii="Times New Roman" w:eastAsia="Calibri" w:hAnsi="Times New Roman"/>
        </w:rPr>
        <w:lastRenderedPageBreak/>
        <w:t>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w:t>
      </w:r>
      <w:proofErr w:type="spellStart"/>
      <w:r w:rsidRPr="00F253FB">
        <w:rPr>
          <w:rFonts w:ascii="Times New Roman" w:eastAsia="Calibri" w:hAnsi="Times New Roman"/>
        </w:rPr>
        <w:t>Lupia</w:t>
      </w:r>
      <w:proofErr w:type="spellEnd"/>
      <w:r w:rsidRPr="00F253FB">
        <w:rPr>
          <w:rFonts w:ascii="Times New Roman" w:eastAsia="Calibri" w:hAnsi="Times New Roman"/>
        </w:rPr>
        <w:t xml:space="preserve">, 1994). These shorthand approaches involve the use of available cues such as ‘expertness’ or ‘attractiveness’ (Petty and </w:t>
      </w:r>
      <w:proofErr w:type="spellStart"/>
      <w:r w:rsidRPr="00F253FB">
        <w:rPr>
          <w:rFonts w:ascii="Times New Roman" w:eastAsia="Calibri" w:hAnsi="Times New Roman"/>
        </w:rPr>
        <w:t>Cacioppo</w:t>
      </w:r>
      <w:proofErr w:type="spellEnd"/>
      <w:r w:rsidRPr="00F253FB">
        <w:rPr>
          <w:rFonts w:ascii="Times New Roman" w:eastAsia="Calibri" w:hAnsi="Times New Roman"/>
        </w:rPr>
        <w:t xml:space="preserve">,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w:t>
      </w:r>
      <w:proofErr w:type="spellStart"/>
      <w:r w:rsidRPr="00F253FB">
        <w:rPr>
          <w:rStyle w:val="StyleBoldUnderline"/>
        </w:rPr>
        <w:t>cedures</w:t>
      </w:r>
      <w:proofErr w:type="spellEnd"/>
      <w:r w:rsidRPr="00F253FB">
        <w:rPr>
          <w:rStyle w:val="StyleBoldUnderline"/>
        </w:rPr>
        <w:t xml:space="preserve">,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ascii="Times New Roman" w:eastAsia="Calibri" w:hAnsi="Times New Roman"/>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w:t>
      </w:r>
      <w:proofErr w:type="gramStart"/>
      <w:r w:rsidRPr="00F253FB">
        <w:rPr>
          <w:rFonts w:ascii="Times New Roman" w:eastAsia="Calibri" w:hAnsi="Times New Roman"/>
        </w:rPr>
        <w:t>of a number sources</w:t>
      </w:r>
      <w:proofErr w:type="gramEnd"/>
      <w:r w:rsidRPr="00F253FB">
        <w:rPr>
          <w:rFonts w:ascii="Times New Roman" w:eastAsia="Calibri" w:hAnsi="Times New Roman"/>
        </w:rPr>
        <w:t>: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ascii="Times New Roman" w:eastAsia="Calibri" w:hAnsi="Times New Roman"/>
          <w:sz w:val="16"/>
        </w:rPr>
        <w:t xml:space="preserve">What happens once people have shifted into this more internal-reflective mode is, obviously, an open question. Maybe people would then come to an easy consensus, as they did in their attitudes toward the </w:t>
      </w:r>
      <w:proofErr w:type="spellStart"/>
      <w:r w:rsidRPr="00F253FB">
        <w:rPr>
          <w:rFonts w:ascii="Times New Roman" w:eastAsia="Calibri" w:hAnsi="Times New Roman"/>
          <w:sz w:val="16"/>
        </w:rPr>
        <w:t>Daintree</w:t>
      </w:r>
      <w:proofErr w:type="spellEnd"/>
      <w:r w:rsidRPr="00F253FB">
        <w:rPr>
          <w:rFonts w:ascii="Times New Roman" w:eastAsia="Calibri" w:hAnsi="Times New Roman"/>
          <w:sz w:val="16"/>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w:t>
      </w:r>
      <w:proofErr w:type="gramStart"/>
      <w:r w:rsidRPr="00F253FB">
        <w:rPr>
          <w:rFonts w:ascii="Times New Roman" w:eastAsia="Calibri" w:hAnsi="Times New Roman"/>
          <w:sz w:val="16"/>
        </w:rPr>
        <w:t>From Citizens’ Juries to Ordinary Mass Politics?</w:t>
      </w:r>
      <w:proofErr w:type="gramEnd"/>
      <w:r w:rsidRPr="00F253FB">
        <w:rPr>
          <w:rFonts w:ascii="Times New Roman" w:eastAsia="Calibri" w:hAnsi="Times New Roman"/>
          <w:sz w:val="16"/>
        </w:rPr>
        <w:t xml:space="preserve">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w:t>
      </w:r>
      <w:proofErr w:type="gramStart"/>
      <w:r w:rsidRPr="00F253FB">
        <w:rPr>
          <w:sz w:val="16"/>
        </w:rPr>
        <w:t xml:space="preserve">So, </w:t>
      </w:r>
      <w:r w:rsidRPr="00F253FB">
        <w:rPr>
          <w:sz w:val="16"/>
        </w:rPr>
        <w:lastRenderedPageBreak/>
        <w:t>too, in mass politics.</w:t>
      </w:r>
      <w:proofErr w:type="gramEnd"/>
      <w:r w:rsidRPr="00F253FB">
        <w:rPr>
          <w:sz w:val="16"/>
        </w:rPr>
        <w:t xml:space="preserve">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w:t>
      </w:r>
      <w:proofErr w:type="gramStart"/>
      <w:r w:rsidRPr="00F253FB">
        <w:t>In</w:t>
      </w:r>
      <w:proofErr w:type="gramEnd"/>
      <w:r w:rsidRPr="00F253FB">
        <w:t xml:space="preserve">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 xml:space="preserve">political process, then those are design features that we </w:t>
      </w:r>
      <w:proofErr w:type="gramStart"/>
      <w:r w:rsidRPr="00F253FB">
        <w:rPr>
          <w:sz w:val="24"/>
          <w:u w:val="single"/>
          <w:shd w:val="clear" w:color="auto" w:fill="00FFFF"/>
        </w:rPr>
        <w:t>ought</w:t>
      </w:r>
      <w:proofErr w:type="gramEnd"/>
      <w:r w:rsidRPr="00F253FB">
        <w:rPr>
          <w:sz w:val="24"/>
          <w:u w:val="single"/>
          <w:shd w:val="clear" w:color="auto" w:fill="00FFFF"/>
        </w:rPr>
        <w:t xml:space="preserve"> try to mimic</w:t>
      </w:r>
      <w:r w:rsidRPr="00F253FB">
        <w:rPr>
          <w:sz w:val="24"/>
          <w:u w:val="single"/>
        </w:rPr>
        <w:t xml:space="preserve"> as best we can in ordinary mass politics as well. </w:t>
      </w:r>
      <w:r w:rsidRPr="00F253FB">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w:t>
      </w:r>
      <w:proofErr w:type="spellStart"/>
      <w:r w:rsidRPr="00F253FB">
        <w:t>Fishkin</w:t>
      </w:r>
      <w:proofErr w:type="spellEnd"/>
      <w:r w:rsidRPr="00F253FB">
        <w:t xml:space="preserve"> (2002) proposal for a ‘deliberation day’ before every election might be generalized, with a day every few months being given over to small meetings in local schools to discuss public issues. </w:t>
      </w:r>
      <w:proofErr w:type="gramStart"/>
      <w:r w:rsidRPr="00F253FB">
        <w:t>All that is pretty visionary, perhaps.</w:t>
      </w:r>
      <w:proofErr w:type="gramEnd"/>
      <w:r w:rsidRPr="00F253FB">
        <w:t xml:space="preserve">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FF272F" w:rsidRDefault="00FF272F" w:rsidP="00FF272F"/>
    <w:p w:rsidR="00FF272F" w:rsidRPr="004C5BF8" w:rsidRDefault="00FF272F" w:rsidP="00FF272F"/>
    <w:p w:rsidR="00FF272F" w:rsidRDefault="00FF272F" w:rsidP="00FF272F">
      <w:pPr>
        <w:pStyle w:val="Heading4"/>
      </w:pPr>
      <w:r>
        <w:t xml:space="preserve">Third is </w:t>
      </w:r>
      <w:r>
        <w:rPr>
          <w:u w:val="single"/>
        </w:rPr>
        <w:t>Dogmatism</w:t>
      </w:r>
      <w:r>
        <w:t xml:space="preserve"> – Most problems are not black and white but have complex, uncertain interactions.  They prevent us from understanding the nuances of an incredibly important and complex issue.  This is the epitome of dogmatism </w:t>
      </w:r>
    </w:p>
    <w:p w:rsidR="00FF272F" w:rsidRPr="00E92C61" w:rsidRDefault="00FF272F" w:rsidP="00FF272F">
      <w:r w:rsidRPr="00E92C61">
        <w:rPr>
          <w:rStyle w:val="StyleStyleBold12pt"/>
        </w:rPr>
        <w:t xml:space="preserve">Keller, </w:t>
      </w:r>
      <w:proofErr w:type="gramStart"/>
      <w:r w:rsidRPr="00E92C61">
        <w:rPr>
          <w:rStyle w:val="StyleStyleBold12pt"/>
        </w:rPr>
        <w:t>et</w:t>
      </w:r>
      <w:proofErr w:type="gramEnd"/>
      <w:r w:rsidRPr="00E92C61">
        <w:rPr>
          <w:rStyle w:val="StyleStyleBold12pt"/>
        </w:rPr>
        <w:t xml:space="preserve">. </w:t>
      </w:r>
      <w:proofErr w:type="gramStart"/>
      <w:r w:rsidRPr="00E92C61">
        <w:rPr>
          <w:rStyle w:val="StyleStyleBold12pt"/>
        </w:rPr>
        <w:t>al</w:t>
      </w:r>
      <w:proofErr w:type="gramEnd"/>
      <w:r w:rsidRPr="00E92C61">
        <w:rPr>
          <w:rStyle w:val="StyleStyleBold12pt"/>
        </w:rPr>
        <w:t>,</w:t>
      </w:r>
      <w:r w:rsidRPr="00E92C61">
        <w:t xml:space="preserve">– Asst. professor School of Social Service Administration U. of Chicago </w:t>
      </w:r>
      <w:r>
        <w:t xml:space="preserve">- </w:t>
      </w:r>
      <w:r w:rsidRPr="00E92C61">
        <w:rPr>
          <w:rStyle w:val="StyleStyleBold12pt"/>
        </w:rPr>
        <w:t>2001</w:t>
      </w:r>
    </w:p>
    <w:p w:rsidR="00FF272F" w:rsidRPr="00E92C61" w:rsidRDefault="00FF272F" w:rsidP="00FF272F">
      <w:r w:rsidRPr="00E92C61">
        <w:lastRenderedPageBreak/>
        <w:t xml:space="preserve">(Thomas E., James K., and </w:t>
      </w:r>
      <w:proofErr w:type="spellStart"/>
      <w:r w:rsidRPr="00E92C61">
        <w:t>Tracly</w:t>
      </w:r>
      <w:proofErr w:type="spellEnd"/>
      <w:r w:rsidRPr="00E92C61">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E92C61">
        <w:t>Spr</w:t>
      </w:r>
      <w:proofErr w:type="spellEnd"/>
      <w:r w:rsidRPr="00E92C61">
        <w:t xml:space="preserve">/Summer 2001, </w:t>
      </w:r>
      <w:proofErr w:type="spellStart"/>
      <w:r w:rsidRPr="00E92C61">
        <w:t>EBSCOhost</w:t>
      </w:r>
      <w:proofErr w:type="spellEnd"/>
      <w:r w:rsidRPr="00E92C61">
        <w:t>)</w:t>
      </w:r>
    </w:p>
    <w:p w:rsidR="00FF272F" w:rsidRPr="00201FC6" w:rsidRDefault="00FF272F" w:rsidP="00FF272F">
      <w:pPr>
        <w:rPr>
          <w:sz w:val="24"/>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proofErr w:type="gramStart"/>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w:t>
      </w:r>
      <w:proofErr w:type="gramEnd"/>
      <w:r w:rsidRPr="00201FC6">
        <w:t xml:space="preserve">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w:t>
      </w:r>
      <w:proofErr w:type="gramStart"/>
      <w:r w:rsidRPr="00201FC6">
        <w:t xml:space="preserve">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proofErr w:type="gramEnd"/>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FF272F" w:rsidRDefault="00FF272F" w:rsidP="00FF272F">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FF272F" w:rsidRPr="007A2952" w:rsidRDefault="00FF272F" w:rsidP="00FF272F"/>
    <w:p w:rsidR="00FF272F" w:rsidRPr="00F253FB" w:rsidRDefault="00FF272F" w:rsidP="00FF272F">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FF272F" w:rsidRPr="00F253FB" w:rsidRDefault="00FF272F" w:rsidP="00FF272F">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proofErr w:type="spellStart"/>
      <w:r w:rsidRPr="00F253FB">
        <w:rPr>
          <w:rStyle w:val="StyleDate"/>
        </w:rPr>
        <w:t>Landemore</w:t>
      </w:r>
      <w:proofErr w:type="spellEnd"/>
      <w:r w:rsidRPr="00F253FB">
        <w:rPr>
          <w:rStyle w:val="StyleStyleBold12pt"/>
        </w:rPr>
        <w:t xml:space="preserve">- </w:t>
      </w:r>
      <w:r w:rsidRPr="00F253FB">
        <w:rPr>
          <w:rStyle w:val="StyleDate"/>
        </w:rPr>
        <w:t>2011</w:t>
      </w:r>
      <w:r w:rsidRPr="00F253FB">
        <w:rPr>
          <w:rStyle w:val="StyleStyleBold12pt"/>
        </w:rPr>
        <w:t xml:space="preserve"> </w:t>
      </w:r>
    </w:p>
    <w:p w:rsidR="00FF272F" w:rsidRPr="00F253FB" w:rsidRDefault="00FF272F" w:rsidP="00FF272F">
      <w:pPr>
        <w:rPr>
          <w:rStyle w:val="StyleStyleBold12pt"/>
        </w:rPr>
      </w:pPr>
      <w:r w:rsidRPr="00F253FB">
        <w:rPr>
          <w:rStyle w:val="StyleStyleBold12pt"/>
        </w:rPr>
        <w:t xml:space="preserve">(Philosophy, Politics and Economics prof @ U of Penn, </w:t>
      </w:r>
      <w:proofErr w:type="spellStart"/>
      <w:r w:rsidRPr="00F253FB">
        <w:rPr>
          <w:rStyle w:val="StyleStyleBold12pt"/>
        </w:rPr>
        <w:t>Poli</w:t>
      </w:r>
      <w:proofErr w:type="spellEnd"/>
      <w:r w:rsidRPr="00F253FB">
        <w:rPr>
          <w:rStyle w:val="StyleStyleBold12pt"/>
        </w:rPr>
        <w:t xml:space="preserve"> </w:t>
      </w:r>
      <w:proofErr w:type="spellStart"/>
      <w:r w:rsidRPr="00F253FB">
        <w:rPr>
          <w:rStyle w:val="StyleStyleBold12pt"/>
        </w:rPr>
        <w:t>Sci</w:t>
      </w:r>
      <w:proofErr w:type="spellEnd"/>
      <w:r w:rsidRPr="00F253FB">
        <w:rPr>
          <w:rStyle w:val="StyleStyleBold12pt"/>
        </w:rPr>
        <w:t xml:space="preserve"> prof </w:t>
      </w:r>
      <w:proofErr w:type="gramStart"/>
      <w:r w:rsidRPr="00F253FB">
        <w:rPr>
          <w:rStyle w:val="StyleStyleBold12pt"/>
        </w:rPr>
        <w:t>@  Yale</w:t>
      </w:r>
      <w:proofErr w:type="gramEnd"/>
      <w:r w:rsidRPr="00F253FB">
        <w:rPr>
          <w:rStyle w:val="StyleStyleBold12pt"/>
        </w:rPr>
        <w:t>), Reasoning is for arguing: Understanding the successes and failures of deliberation, Political Psychology, http://sites.google.com/site/hugomercier/publications</w:t>
      </w:r>
    </w:p>
    <w:p w:rsidR="00FF272F" w:rsidRPr="00F253FB" w:rsidRDefault="00FF272F" w:rsidP="00FF272F">
      <w:pPr>
        <w:rPr>
          <w:rFonts w:ascii="Times New Roman" w:eastAsia="Calibri" w:hAnsi="Times New Roman"/>
        </w:rPr>
      </w:pPr>
      <w:r w:rsidRPr="00F253FB">
        <w:rPr>
          <w:rFonts w:ascii="Times New Roman" w:eastAsia="Calibri" w:hAnsi="Times New Roman"/>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 xml:space="preserve">polarization and </w:t>
      </w:r>
      <w:proofErr w:type="gramStart"/>
      <w:r w:rsidRPr="00340483">
        <w:rPr>
          <w:rStyle w:val="StyleBoldUnderline"/>
          <w:highlight w:val="green"/>
        </w:rPr>
        <w:t>overconfidence,</w:t>
      </w:r>
      <w:proofErr w:type="gramEnd"/>
      <w:r w:rsidRPr="00340483">
        <w:rPr>
          <w:rStyle w:val="StyleBoldUnderline"/>
          <w:highlight w:val="green"/>
        </w:rPr>
        <w:t xml:space="preserve"> can</w:t>
      </w:r>
      <w:r w:rsidRPr="00F253FB">
        <w:t xml:space="preserve"> also </w:t>
      </w:r>
      <w:r w:rsidRPr="00340483">
        <w:rPr>
          <w:rStyle w:val="StyleBoldUnderline"/>
          <w:highlight w:val="green"/>
        </w:rPr>
        <w:t>be found in group reasoning</w:t>
      </w:r>
      <w:r w:rsidRPr="00F253FB">
        <w:t xml:space="preserve"> (Janis, 1982; </w:t>
      </w:r>
      <w:proofErr w:type="spellStart"/>
      <w:r w:rsidRPr="00F253FB">
        <w:t>Stasser</w:t>
      </w:r>
      <w:proofErr w:type="spellEnd"/>
      <w:r w:rsidRPr="00F253FB">
        <w:t xml:space="preserve"> &amp; Titus, 1985; </w:t>
      </w:r>
      <w:proofErr w:type="spellStart"/>
      <w:r w:rsidRPr="00F253FB">
        <w:t>Sunstein</w:t>
      </w:r>
      <w:proofErr w:type="spellEnd"/>
      <w:r w:rsidRPr="00F253FB">
        <w:t xml:space="preserve">,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ascii="Times New Roman" w:eastAsia="Calibri" w:hAnsi="Times New Roman"/>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w:t>
      </w:r>
      <w:proofErr w:type="spellStart"/>
      <w:r w:rsidRPr="00F253FB">
        <w:rPr>
          <w:rFonts w:ascii="Times New Roman" w:eastAsia="Calibri" w:hAnsi="Times New Roman"/>
        </w:rPr>
        <w:t>Sunstein</w:t>
      </w:r>
      <w:proofErr w:type="spellEnd"/>
      <w:r w:rsidRPr="00F253FB">
        <w:rPr>
          <w:rFonts w:ascii="Times New Roman" w:eastAsia="Calibri" w:hAnsi="Times New Roman"/>
        </w:rPr>
        <w:t xml:space="preserve"> has granted group polarization the status of law (</w:t>
      </w:r>
      <w:proofErr w:type="spellStart"/>
      <w:r w:rsidRPr="00F253FB">
        <w:rPr>
          <w:rFonts w:ascii="Times New Roman" w:eastAsia="Calibri" w:hAnsi="Times New Roman"/>
        </w:rPr>
        <w:t>Sunstein</w:t>
      </w:r>
      <w:proofErr w:type="spellEnd"/>
      <w:r w:rsidRPr="00F253FB">
        <w:rPr>
          <w:rFonts w:ascii="Times New Roman" w:eastAsia="Calibri" w:hAnsi="Times New Roman"/>
        </w:rPr>
        <w:t xml:space="preserve">, 2002). There is however an important caveat: group polarization will mostly happen when people share an opinion to begin with. In defense of his claim, </w:t>
      </w:r>
      <w:proofErr w:type="spellStart"/>
      <w:r w:rsidRPr="00F253FB">
        <w:rPr>
          <w:rFonts w:ascii="Times New Roman" w:eastAsia="Calibri" w:hAnsi="Times New Roman"/>
        </w:rPr>
        <w:t>Sunstein</w:t>
      </w:r>
      <w:proofErr w:type="spellEnd"/>
      <w:r w:rsidRPr="00F253FB">
        <w:rPr>
          <w:rFonts w:ascii="Times New Roman" w:eastAsia="Calibri" w:hAnsi="Times New Roman"/>
        </w:rPr>
        <w:t xml:space="preserve"> reviews an impressive number of empirical studies showing that many groups tend to form more extreme opinions following discussion. The examples he uses, however, offer as convincing an illustration of group </w:t>
      </w:r>
      <w:r w:rsidRPr="00F253FB">
        <w:rPr>
          <w:rFonts w:ascii="Times New Roman" w:eastAsia="Calibri" w:hAnsi="Times New Roman"/>
        </w:rPr>
        <w:lastRenderedPageBreak/>
        <w:t xml:space="preserve">polarization than of the necessity of having group members that share similar beliefs at the outset for polarization to happen (e.g. </w:t>
      </w:r>
      <w:proofErr w:type="spellStart"/>
      <w:r w:rsidRPr="00F253FB">
        <w:rPr>
          <w:rFonts w:ascii="Times New Roman" w:eastAsia="Calibri" w:hAnsi="Times New Roman"/>
        </w:rPr>
        <w:t>Sunstein</w:t>
      </w:r>
      <w:proofErr w:type="spellEnd"/>
      <w:r w:rsidRPr="00F253FB">
        <w:rPr>
          <w:rFonts w:ascii="Times New Roman" w:eastAsia="Calibri" w:hAnsi="Times New Roman"/>
        </w:rPr>
        <w:t xml:space="preserve">, 2002: 178). Likewise, in his review of the group polarization literature, Baron notes that “The crucial antecedent condition for group polarization to occur is the presence of a likeminded group; i.e. individuals who share a preference for one side of the issue.” </w:t>
      </w:r>
      <w:proofErr w:type="gramStart"/>
      <w:r w:rsidRPr="00F253FB">
        <w:rPr>
          <w:rFonts w:ascii="Times New Roman" w:eastAsia="Calibri" w:hAnsi="Times New Roman"/>
        </w:rPr>
        <w:t>(Baron, 2005).</w:t>
      </w:r>
      <w:proofErr w:type="gramEnd"/>
      <w:r w:rsidRPr="00F253FB">
        <w:rPr>
          <w:rFonts w:ascii="Times New Roman" w:eastAsia="Calibri" w:hAnsi="Times New Roman"/>
        </w:rPr>
        <w:t xml:space="preserve"> Accordingly, when groups do not share an opinion, they tend to depolarize. This has been shown in several experiments in the laboratory (e.g. </w:t>
      </w:r>
      <w:proofErr w:type="spellStart"/>
      <w:r w:rsidRPr="00F253FB">
        <w:rPr>
          <w:rFonts w:ascii="Times New Roman" w:eastAsia="Calibri" w:hAnsi="Times New Roman"/>
        </w:rPr>
        <w:t>Kogan</w:t>
      </w:r>
      <w:proofErr w:type="spellEnd"/>
      <w:r w:rsidRPr="00F253FB">
        <w:rPr>
          <w:rFonts w:ascii="Times New Roman" w:eastAsia="Calibri" w:hAnsi="Times New Roman"/>
        </w:rPr>
        <w:t xml:space="preserve"> &amp; Wallach, 1966; </w:t>
      </w:r>
      <w:proofErr w:type="spellStart"/>
      <w:r w:rsidRPr="00F253FB">
        <w:rPr>
          <w:rFonts w:ascii="Times New Roman" w:eastAsia="Calibri" w:hAnsi="Times New Roman"/>
        </w:rPr>
        <w:t>Vinokur</w:t>
      </w:r>
      <w:proofErr w:type="spellEnd"/>
      <w:r w:rsidRPr="00F253FB">
        <w:rPr>
          <w:rFonts w:ascii="Times New Roman" w:eastAsia="Calibri" w:hAnsi="Times New Roman"/>
        </w:rPr>
        <w:t xml:space="preserve"> &amp; </w:t>
      </w:r>
      <w:proofErr w:type="spellStart"/>
      <w:r w:rsidRPr="00F253FB">
        <w:rPr>
          <w:rFonts w:ascii="Times New Roman" w:eastAsia="Calibri" w:hAnsi="Times New Roman"/>
        </w:rPr>
        <w:t>Burnstein</w:t>
      </w:r>
      <w:proofErr w:type="spellEnd"/>
      <w:r w:rsidRPr="00F253FB">
        <w:rPr>
          <w:rFonts w:ascii="Times New Roman" w:eastAsia="Calibri" w:hAnsi="Times New Roman"/>
        </w:rPr>
        <w:t xml:space="preserve">, 1978). Likewise, studies of deliberation about political or legal issues report that many groups do not polarize (Kaplan &amp; Miller, 1987; </w:t>
      </w:r>
      <w:proofErr w:type="spellStart"/>
      <w:r w:rsidRPr="00F253FB">
        <w:rPr>
          <w:rFonts w:ascii="Times New Roman" w:eastAsia="Calibri" w:hAnsi="Times New Roman"/>
        </w:rPr>
        <w:t>Luskin</w:t>
      </w:r>
      <w:proofErr w:type="spellEnd"/>
      <w:r w:rsidRPr="00F253FB">
        <w:rPr>
          <w:rFonts w:ascii="Times New Roman" w:eastAsia="Calibri" w:hAnsi="Times New Roman"/>
        </w:rPr>
        <w:t xml:space="preserve">, </w:t>
      </w:r>
      <w:proofErr w:type="spellStart"/>
      <w:r w:rsidRPr="00F253FB">
        <w:rPr>
          <w:rFonts w:ascii="Times New Roman" w:eastAsia="Calibri" w:hAnsi="Times New Roman"/>
        </w:rPr>
        <w:t>Fishkin</w:t>
      </w:r>
      <w:proofErr w:type="spellEnd"/>
      <w:r w:rsidRPr="00F253FB">
        <w:rPr>
          <w:rFonts w:ascii="Times New Roman" w:eastAsia="Calibri" w:hAnsi="Times New Roman"/>
        </w:rPr>
        <w:t xml:space="preserve">, &amp; Hahn, 2007; </w:t>
      </w:r>
      <w:proofErr w:type="spellStart"/>
      <w:r w:rsidRPr="00F253FB">
        <w:rPr>
          <w:rFonts w:ascii="Times New Roman" w:eastAsia="Calibri" w:hAnsi="Times New Roman"/>
        </w:rPr>
        <w:t>Luskin</w:t>
      </w:r>
      <w:proofErr w:type="spellEnd"/>
      <w:r w:rsidRPr="00F253FB">
        <w:rPr>
          <w:rFonts w:ascii="Times New Roman" w:eastAsia="Calibri" w:hAnsi="Times New Roman"/>
        </w:rPr>
        <w:t xml:space="preserve"> et al., 2002; </w:t>
      </w:r>
      <w:proofErr w:type="spellStart"/>
      <w:r w:rsidRPr="00F253FB">
        <w:rPr>
          <w:rFonts w:ascii="Times New Roman" w:eastAsia="Calibri" w:hAnsi="Times New Roman"/>
        </w:rPr>
        <w:t>Luskin</w:t>
      </w:r>
      <w:proofErr w:type="spellEnd"/>
      <w:r w:rsidRPr="00F253FB">
        <w:rPr>
          <w:rFonts w:ascii="Times New Roman" w:eastAsia="Calibri" w:hAnsi="Times New Roman"/>
        </w:rPr>
        <w:t xml:space="preserve">, </w:t>
      </w:r>
      <w:proofErr w:type="spellStart"/>
      <w:r w:rsidRPr="00F253FB">
        <w:rPr>
          <w:rFonts w:ascii="Times New Roman" w:eastAsia="Calibri" w:hAnsi="Times New Roman"/>
        </w:rPr>
        <w:t>Iyengar</w:t>
      </w:r>
      <w:proofErr w:type="spellEnd"/>
      <w:r w:rsidRPr="00F253FB">
        <w:rPr>
          <w:rFonts w:ascii="Times New Roman" w:eastAsia="Calibri" w:hAnsi="Times New Roman"/>
        </w:rPr>
        <w:t xml:space="preserve">, &amp; </w:t>
      </w:r>
      <w:proofErr w:type="spellStart"/>
      <w:r w:rsidRPr="00F253FB">
        <w:rPr>
          <w:rFonts w:ascii="Times New Roman" w:eastAsia="Calibri" w:hAnsi="Times New Roman"/>
        </w:rPr>
        <w:t>Fishkin</w:t>
      </w:r>
      <w:proofErr w:type="spellEnd"/>
      <w:r w:rsidRPr="00F253FB">
        <w:rPr>
          <w:rFonts w:ascii="Times New Roman" w:eastAsia="Calibri" w:hAnsi="Times New Roman"/>
        </w:rPr>
        <w:t xml:space="preserve">, 2004; </w:t>
      </w:r>
      <w:proofErr w:type="spellStart"/>
      <w:r w:rsidRPr="00F253FB">
        <w:rPr>
          <w:rFonts w:ascii="Times New Roman" w:eastAsia="Calibri" w:hAnsi="Times New Roman"/>
        </w:rPr>
        <w:t>Mendelberg</w:t>
      </w:r>
      <w:proofErr w:type="spellEnd"/>
      <w:r w:rsidRPr="00F253FB">
        <w:rPr>
          <w:rFonts w:ascii="Times New Roman" w:eastAsia="Calibri" w:hAnsi="Times New Roman"/>
        </w:rPr>
        <w:t xml:space="preserve"> &amp; </w:t>
      </w:r>
      <w:proofErr w:type="spellStart"/>
      <w:r w:rsidRPr="00F253FB">
        <w:rPr>
          <w:rFonts w:ascii="Times New Roman" w:eastAsia="Calibri" w:hAnsi="Times New Roman"/>
        </w:rPr>
        <w:t>Karpowitz</w:t>
      </w:r>
      <w:proofErr w:type="spellEnd"/>
      <w:r w:rsidRPr="00F253FB">
        <w:rPr>
          <w:rFonts w:ascii="Times New Roman" w:eastAsia="Calibri" w:hAnsi="Times New Roman"/>
        </w:rPr>
        <w:t>, 2000). On the contrary, some groups show a homogenization of their attitude (they depolarize) (</w:t>
      </w:r>
      <w:proofErr w:type="spellStart"/>
      <w:r w:rsidRPr="00F253FB">
        <w:rPr>
          <w:rFonts w:ascii="Times New Roman" w:eastAsia="Calibri" w:hAnsi="Times New Roman"/>
        </w:rPr>
        <w:t>Luskin</w:t>
      </w:r>
      <w:proofErr w:type="spellEnd"/>
      <w:r w:rsidRPr="00F253FB">
        <w:rPr>
          <w:rFonts w:ascii="Times New Roman" w:eastAsia="Calibri" w:hAnsi="Times New Roman"/>
        </w:rPr>
        <w:t xml:space="preserve"> et al., 2007; </w:t>
      </w:r>
      <w:proofErr w:type="spellStart"/>
      <w:r w:rsidRPr="00F253FB">
        <w:rPr>
          <w:rFonts w:ascii="Times New Roman" w:eastAsia="Calibri" w:hAnsi="Times New Roman"/>
        </w:rPr>
        <w:t>Luskin</w:t>
      </w:r>
      <w:proofErr w:type="spellEnd"/>
      <w:r w:rsidRPr="00F253FB">
        <w:rPr>
          <w:rFonts w:ascii="Times New Roman" w:eastAsia="Calibri" w:hAnsi="Times New Roman"/>
        </w:rPr>
        <w:t xml:space="preserve"> et al., 2002). The contrasting effect of discussions with a supportive versus dissenting audience is transparent in the results reported by Hansen </w:t>
      </w:r>
      <w:proofErr w:type="gramStart"/>
      <w:r w:rsidRPr="00F253FB">
        <w:rPr>
          <w:rFonts w:ascii="Times New Roman" w:eastAsia="Calibri" w:hAnsi="Times New Roman"/>
        </w:rPr>
        <w:t>( 2003</w:t>
      </w:r>
      <w:proofErr w:type="gramEnd"/>
      <w:r w:rsidRPr="00F253FB">
        <w:rPr>
          <w:rFonts w:ascii="Times New Roman" w:eastAsia="Calibri" w:hAnsi="Times New Roman"/>
        </w:rPr>
        <w:t xml:space="preserve"> reported by </w:t>
      </w:r>
      <w:proofErr w:type="spellStart"/>
      <w:r w:rsidRPr="00F253FB">
        <w:rPr>
          <w:rFonts w:ascii="Times New Roman" w:eastAsia="Calibri" w:hAnsi="Times New Roman"/>
        </w:rPr>
        <w:t>Fishkin</w:t>
      </w:r>
      <w:proofErr w:type="spellEnd"/>
      <w:r w:rsidRPr="00F253FB">
        <w:rPr>
          <w:rFonts w:ascii="Times New Roman" w:eastAsia="Calibri" w:hAnsi="Times New Roman"/>
        </w:rPr>
        <w:t xml:space="preserve"> &amp; </w:t>
      </w:r>
      <w:proofErr w:type="spellStart"/>
      <w:r w:rsidRPr="00F253FB">
        <w:rPr>
          <w:rFonts w:ascii="Times New Roman" w:eastAsia="Calibri" w:hAnsi="Times New Roman"/>
        </w:rPr>
        <w:t>Luskin</w:t>
      </w:r>
      <w:proofErr w:type="spellEnd"/>
      <w:r w:rsidRPr="00F253FB">
        <w:rPr>
          <w:rFonts w:ascii="Times New Roman" w:eastAsia="Calibri" w:hAnsi="Times New Roman"/>
        </w:rPr>
        <w:t xml:space="preserve">,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ascii="Times New Roman" w:eastAsia="Calibri" w:hAnsi="Times New Roman"/>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ascii="Times New Roman" w:eastAsia="Calibri" w:hAnsi="Times New Roman"/>
        </w:rPr>
        <w:t xml:space="preserve">These constraints can be more or less artificial—a psychologist telling participants to deliberate or a judge asking a jury for a </w:t>
      </w:r>
      <w:proofErr w:type="spellStart"/>
      <w:r w:rsidRPr="00F253FB">
        <w:rPr>
          <w:rFonts w:ascii="Times New Roman" w:eastAsia="Calibri" w:hAnsi="Times New Roman"/>
        </w:rPr>
        <w:t>well supported</w:t>
      </w:r>
      <w:proofErr w:type="spellEnd"/>
      <w:r w:rsidRPr="00F253FB">
        <w:rPr>
          <w:rFonts w:ascii="Times New Roman" w:eastAsia="Calibri" w:hAnsi="Times New Roman"/>
        </w:rPr>
        <w:t xml:space="preserve">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w:t>
      </w:r>
      <w:proofErr w:type="spellStart"/>
      <w:r w:rsidRPr="00F253FB">
        <w:rPr>
          <w:rFonts w:ascii="Times New Roman" w:eastAsia="Calibri" w:hAnsi="Times New Roman"/>
        </w:rPr>
        <w:t>epistemically</w:t>
      </w:r>
      <w:proofErr w:type="spellEnd"/>
      <w:r w:rsidRPr="00F253FB">
        <w:rPr>
          <w:rFonts w:ascii="Times New Roman" w:eastAsia="Calibri" w:hAnsi="Times New Roman"/>
        </w:rPr>
        <w:t xml:space="preserve">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w:t>
      </w:r>
      <w:r w:rsidRPr="00F253FB">
        <w:rPr>
          <w:rFonts w:ascii="Times New Roman" w:eastAsia="Calibri" w:hAnsi="Times New Roman"/>
        </w:rPr>
        <w:lastRenderedPageBreak/>
        <w:t xml:space="preserve">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w:t>
      </w:r>
      <w:proofErr w:type="gramStart"/>
      <w:r w:rsidRPr="00F253FB">
        <w:rPr>
          <w:rFonts w:ascii="Times New Roman" w:eastAsia="Calibri" w:hAnsi="Times New Roman"/>
        </w:rPr>
        <w:t>In</w:t>
      </w:r>
      <w:proofErr w:type="gramEnd"/>
      <w:r w:rsidRPr="00F253FB">
        <w:rPr>
          <w:rFonts w:ascii="Times New Roman" w:eastAsia="Calibri" w:hAnsi="Times New Roman"/>
        </w:rPr>
        <w:t xml:space="preserve"> press). At the practical level, the present theory potentially has important implications. Given that individual reasoning works best </w:t>
      </w:r>
      <w:proofErr w:type="gramStart"/>
      <w:r w:rsidRPr="00F253FB">
        <w:rPr>
          <w:rFonts w:ascii="Times New Roman" w:eastAsia="Calibri" w:hAnsi="Times New Roman"/>
        </w:rPr>
        <w:t>when  confronted</w:t>
      </w:r>
      <w:proofErr w:type="gramEnd"/>
      <w:r w:rsidRPr="00F253FB">
        <w:rPr>
          <w:rFonts w:ascii="Times New Roman" w:eastAsia="Calibri" w:hAnsi="Times New Roman"/>
        </w:rPr>
        <w:t xml:space="preserve">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w:t>
      </w:r>
      <w:proofErr w:type="spellStart"/>
      <w:r w:rsidRPr="00F253FB">
        <w:rPr>
          <w:rFonts w:ascii="Times New Roman" w:eastAsia="Calibri" w:hAnsi="Times New Roman"/>
        </w:rPr>
        <w:t>Bohman</w:t>
      </w:r>
      <w:proofErr w:type="spellEnd"/>
      <w:r w:rsidRPr="00F253FB">
        <w:rPr>
          <w:rFonts w:ascii="Times New Roman" w:eastAsia="Calibri" w:hAnsi="Times New Roman"/>
        </w:rPr>
        <w:t>,</w:t>
      </w:r>
    </w:p>
    <w:p w:rsidR="00FF272F" w:rsidRPr="00F253FB" w:rsidRDefault="00FF272F" w:rsidP="00FF272F">
      <w:r w:rsidRPr="00F253FB">
        <w:t xml:space="preserve"> 2007; </w:t>
      </w:r>
      <w:proofErr w:type="spellStart"/>
      <w:r w:rsidRPr="00F253FB">
        <w:t>Sunstein</w:t>
      </w:r>
      <w:proofErr w:type="spellEnd"/>
      <w:r w:rsidRPr="00F253FB">
        <w:t xml:space="preserve">,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w:t>
      </w:r>
      <w:proofErr w:type="spellStart"/>
      <w:r w:rsidRPr="00F253FB">
        <w:t>reasoners</w:t>
      </w:r>
      <w:proofErr w:type="spellEnd"/>
      <w:r w:rsidRPr="00F253FB">
        <w:t xml:space="preserve">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 xml:space="preserve">(e.g. </w:t>
      </w:r>
      <w:proofErr w:type="spellStart"/>
      <w:r w:rsidRPr="00F253FB">
        <w:t>Schweiger</w:t>
      </w:r>
      <w:proofErr w:type="spellEnd"/>
      <w:r w:rsidRPr="00F253FB">
        <w:t>, Sandberg, &amp; Ragan, 1986).</w:t>
      </w:r>
    </w:p>
    <w:p w:rsidR="00FF272F" w:rsidRDefault="00FF272F" w:rsidP="00FF272F">
      <w:pPr>
        <w:pStyle w:val="Heading3"/>
        <w:rPr>
          <w:rFonts w:eastAsia="Cambria"/>
        </w:rPr>
      </w:pPr>
      <w:r>
        <w:rPr>
          <w:rFonts w:eastAsia="Cambria"/>
        </w:rPr>
        <w:lastRenderedPageBreak/>
        <w:t>1NC Disabling</w:t>
      </w:r>
    </w:p>
    <w:p w:rsidR="00FF272F" w:rsidRDefault="00FF272F" w:rsidP="00FF272F">
      <w:pPr>
        <w:rPr>
          <w:b/>
        </w:rPr>
      </w:pPr>
      <w:r>
        <w:rPr>
          <w:b/>
        </w:rPr>
        <w:t>Text: We advocate the entirety of the 1ac except for their use of the word “disabling”</w:t>
      </w:r>
    </w:p>
    <w:p w:rsidR="00FF272F" w:rsidRDefault="00FF272F" w:rsidP="00FF272F">
      <w:pPr>
        <w:rPr>
          <w:b/>
        </w:rPr>
      </w:pPr>
    </w:p>
    <w:p w:rsidR="00FF272F" w:rsidRDefault="00FF272F" w:rsidP="00FF272F">
      <w:pPr>
        <w:rPr>
          <w:b/>
        </w:rPr>
      </w:pPr>
      <w:r>
        <w:rPr>
          <w:b/>
        </w:rPr>
        <w:t xml:space="preserve">Their </w:t>
      </w:r>
      <w:proofErr w:type="spellStart"/>
      <w:r>
        <w:rPr>
          <w:b/>
        </w:rPr>
        <w:t>ableist</w:t>
      </w:r>
      <w:proofErr w:type="spellEnd"/>
      <w:r>
        <w:rPr>
          <w:b/>
        </w:rPr>
        <w:t xml:space="preserve"> scholarship necessitates eradication of those who are not mobile.</w:t>
      </w:r>
    </w:p>
    <w:p w:rsidR="00FF272F" w:rsidRPr="00B40E21" w:rsidRDefault="00FF272F" w:rsidP="00FF272F">
      <w:proofErr w:type="spellStart"/>
      <w:r w:rsidRPr="00B40E21">
        <w:rPr>
          <w:b/>
          <w:u w:val="single"/>
        </w:rPr>
        <w:t>Imrie</w:t>
      </w:r>
      <w:proofErr w:type="spellEnd"/>
      <w:r w:rsidRPr="00B40E21">
        <w:rPr>
          <w:b/>
          <w:u w:val="single"/>
        </w:rPr>
        <w:t xml:space="preserve"> </w:t>
      </w:r>
      <w:proofErr w:type="gramStart"/>
      <w:r w:rsidRPr="00B40E21">
        <w:t>prof</w:t>
      </w:r>
      <w:proofErr w:type="gramEnd"/>
      <w:r w:rsidRPr="00B40E21">
        <w:t xml:space="preserve"> geography @ U </w:t>
      </w:r>
      <w:proofErr w:type="spellStart"/>
      <w:r w:rsidRPr="00B40E21">
        <w:t>london</w:t>
      </w:r>
      <w:proofErr w:type="spellEnd"/>
      <w:r w:rsidRPr="00B40E21">
        <w:t xml:space="preserve"> </w:t>
      </w:r>
      <w:r w:rsidRPr="00B40E21">
        <w:rPr>
          <w:b/>
          <w:u w:val="single"/>
        </w:rPr>
        <w:t xml:space="preserve">2k </w:t>
      </w:r>
      <w:r w:rsidRPr="00B40E21">
        <w:t>(Rob, “Disability and discourses of mobility and movement” Environment and Planning A 2000, volume 32, pages 1641-1656)</w:t>
      </w:r>
    </w:p>
    <w:p w:rsidR="00FF272F" w:rsidRPr="00B40E21" w:rsidRDefault="00FF272F" w:rsidP="00FF272F">
      <w:r w:rsidRPr="00B40E21">
        <w:rPr>
          <w:u w:val="single"/>
        </w:rPr>
        <w:t xml:space="preserve">Such discourses see disability as a social burden which is a private, not public, responsibility. The impairment is the focus of concern, and biological intervention and care are seen as the appropriate responses. The problem of immobility is seen as personal and specific to the impairment; </w:t>
      </w:r>
      <w:r w:rsidRPr="00B40E21">
        <w:rPr>
          <w:b/>
          <w:u w:val="single"/>
        </w:rPr>
        <w:t xml:space="preserve">that </w:t>
      </w:r>
      <w:r w:rsidRPr="00B40E21">
        <w:rPr>
          <w:b/>
          <w:highlight w:val="lightGray"/>
          <w:u w:val="single"/>
        </w:rPr>
        <w:t>it is this that needs to be eradicated, rather than transformations in</w:t>
      </w:r>
      <w:r w:rsidRPr="00B40E21">
        <w:rPr>
          <w:b/>
          <w:u w:val="single"/>
        </w:rPr>
        <w:t xml:space="preserve"> sociocultural </w:t>
      </w:r>
      <w:r w:rsidRPr="00B40E21">
        <w:rPr>
          <w:b/>
          <w:highlight w:val="lightGray"/>
          <w:u w:val="single"/>
        </w:rPr>
        <w:t>attitudes</w:t>
      </w:r>
      <w:r w:rsidRPr="00B40E21">
        <w:rPr>
          <w:b/>
          <w:u w:val="single"/>
        </w:rPr>
        <w:t xml:space="preserve"> and practices, </w:t>
      </w:r>
      <w:r w:rsidRPr="00B40E21">
        <w:rPr>
          <w:b/>
          <w:highlight w:val="lightGray"/>
          <w:u w:val="single"/>
        </w:rPr>
        <w:t>if mobility is to be restored</w:t>
      </w:r>
      <w:r w:rsidRPr="00B40E21">
        <w:t xml:space="preserve">. In particular, </w:t>
      </w:r>
      <w:r w:rsidRPr="00B40E21">
        <w:rPr>
          <w:u w:val="single"/>
        </w:rPr>
        <w:t>political and policy assumptions about mobility and movement are premised on a universal, disembodied subject which is conceived of as neutered, that is without sex, gender, or any other attributed social or biological characteristic</w:t>
      </w:r>
      <w:r w:rsidRPr="00B40E21">
        <w:t xml:space="preserve"> (see Hall, 1996; </w:t>
      </w:r>
      <w:proofErr w:type="spellStart"/>
      <w:r w:rsidRPr="00B40E21">
        <w:t>Imrie</w:t>
      </w:r>
      <w:proofErr w:type="spellEnd"/>
      <w:r w:rsidRPr="00B40E21">
        <w:t xml:space="preserve">, 1994; Law, 1999; </w:t>
      </w:r>
      <w:proofErr w:type="spellStart"/>
      <w:r w:rsidRPr="00B40E21">
        <w:t>Whitelegg</w:t>
      </w:r>
      <w:proofErr w:type="spellEnd"/>
      <w:r w:rsidRPr="00B40E21">
        <w:t xml:space="preserve">, 1997). </w:t>
      </w:r>
      <w:r w:rsidRPr="00B40E21">
        <w:rPr>
          <w:u w:val="single"/>
        </w:rPr>
        <w:t xml:space="preserve">The hegemony of what one might term the mobile body is </w:t>
      </w:r>
      <w:proofErr w:type="spellStart"/>
      <w:r w:rsidRPr="00B40E21">
        <w:rPr>
          <w:u w:val="single"/>
        </w:rPr>
        <w:t>decontextualised</w:t>
      </w:r>
      <w:proofErr w:type="spellEnd"/>
      <w:r w:rsidRPr="00B40E21">
        <w:rPr>
          <w:u w:val="single"/>
        </w:rPr>
        <w:t xml:space="preserve"> from the messy world of multiple and </w:t>
      </w:r>
      <w:proofErr w:type="spellStart"/>
      <w:r w:rsidRPr="00B40E21">
        <w:rPr>
          <w:u w:val="single"/>
        </w:rPr>
        <w:t>everchanging</w:t>
      </w:r>
      <w:proofErr w:type="spellEnd"/>
      <w:r w:rsidRPr="00B40E21">
        <w:rPr>
          <w:u w:val="single"/>
        </w:rPr>
        <w:t xml:space="preserve"> embodiments</w:t>
      </w:r>
      <w:r w:rsidRPr="00B40E21">
        <w:t xml:space="preserve">; where there is little or no recognition of bodily differences or capabilities. </w:t>
      </w:r>
      <w:r w:rsidRPr="00B40E21">
        <w:rPr>
          <w:u w:val="single"/>
        </w:rPr>
        <w:t>The mobile body, then, is conceived of in terms of independence of movement and bodily functions;</w:t>
      </w:r>
      <w:r w:rsidRPr="00B40E21">
        <w:t xml:space="preserve"> a body without physical and mental impairments. </w:t>
      </w:r>
      <w:r w:rsidRPr="00B40E21">
        <w:rPr>
          <w:u w:val="single"/>
        </w:rPr>
        <w:t xml:space="preserve">The hegemony of the mobile body is also reinforced by professional discourses which seek to measure, </w:t>
      </w:r>
      <w:proofErr w:type="spellStart"/>
      <w:r w:rsidRPr="00B40E21">
        <w:rPr>
          <w:u w:val="single"/>
        </w:rPr>
        <w:t>characterise</w:t>
      </w:r>
      <w:proofErr w:type="spellEnd"/>
      <w:r w:rsidRPr="00B40E21">
        <w:rPr>
          <w:u w:val="single"/>
        </w:rPr>
        <w:t>, and understand disability through the movement and mobility of disabled people's body parts</w:t>
      </w:r>
      <w:r w:rsidRPr="00B40E21">
        <w:t xml:space="preserve">. Such conceptions see disabled people as neither sick nor well but in a liminal state which is </w:t>
      </w:r>
      <w:proofErr w:type="spellStart"/>
      <w:r w:rsidRPr="00B40E21">
        <w:t>characterised</w:t>
      </w:r>
      <w:proofErr w:type="spellEnd"/>
      <w:r w:rsidRPr="00B40E21">
        <w:t xml:space="preserve"> by a (potential) movement from one bodily state to another (also, see Ellis, 2000; </w:t>
      </w:r>
      <w:proofErr w:type="spellStart"/>
      <w:r w:rsidRPr="00B40E21">
        <w:t>Leder</w:t>
      </w:r>
      <w:proofErr w:type="spellEnd"/>
      <w:r w:rsidRPr="00B40E21">
        <w:t>, 1990; Paterson and Hughes, 1999). The underlying objective is the disciplining of the deviant or impaired body through the restoration of movement in body parts to facilitate independence of mobility (and the restoration of the `whole person'). For Ellis (2000</w:t>
      </w:r>
      <w:r w:rsidRPr="00B40E21">
        <w:rPr>
          <w:u w:val="single"/>
        </w:rPr>
        <w:t>), such</w:t>
      </w:r>
      <w:r w:rsidRPr="00B40E21">
        <w:t xml:space="preserve"> (welfare) </w:t>
      </w:r>
      <w:r w:rsidRPr="00B40E21">
        <w:rPr>
          <w:highlight w:val="lightGray"/>
          <w:u w:val="single"/>
        </w:rPr>
        <w:t xml:space="preserve">discourses </w:t>
      </w:r>
      <w:proofErr w:type="spellStart"/>
      <w:r w:rsidRPr="00B40E21">
        <w:rPr>
          <w:highlight w:val="lightGray"/>
          <w:u w:val="single"/>
        </w:rPr>
        <w:t>emphasise</w:t>
      </w:r>
      <w:proofErr w:type="spellEnd"/>
      <w:r w:rsidRPr="00B40E21">
        <w:rPr>
          <w:highlight w:val="lightGray"/>
          <w:u w:val="single"/>
        </w:rPr>
        <w:t xml:space="preserve"> the importance of individuals attaining an `independent body'</w:t>
      </w:r>
      <w:r w:rsidRPr="00B40E21">
        <w:rPr>
          <w:u w:val="single"/>
        </w:rPr>
        <w:t xml:space="preserve">, or a body which revolves around </w:t>
      </w:r>
      <w:proofErr w:type="spellStart"/>
      <w:r w:rsidRPr="00B40E21">
        <w:rPr>
          <w:u w:val="single"/>
        </w:rPr>
        <w:t>self management</w:t>
      </w:r>
      <w:proofErr w:type="spellEnd"/>
      <w:r w:rsidRPr="00B40E21">
        <w:t xml:space="preserve">, </w:t>
      </w:r>
      <w:r w:rsidRPr="00B40E21">
        <w:rPr>
          <w:u w:val="single"/>
        </w:rPr>
        <w:t>personal responsibility, and the projection of desirable bodily characteristics</w:t>
      </w:r>
      <w:r w:rsidRPr="00B40E21">
        <w:t xml:space="preserve">. As Ellis (2000, page 17) suggests, </w:t>
      </w:r>
      <w:r w:rsidRPr="00B40E21">
        <w:rPr>
          <w:u w:val="single"/>
        </w:rPr>
        <w:t xml:space="preserve">it </w:t>
      </w:r>
      <w:r w:rsidRPr="00B40E21">
        <w:rPr>
          <w:highlight w:val="lightGray"/>
          <w:u w:val="single"/>
        </w:rPr>
        <w:t xml:space="preserve">is a carnality which propagates the </w:t>
      </w:r>
      <w:proofErr w:type="spellStart"/>
      <w:r w:rsidRPr="00B40E21">
        <w:rPr>
          <w:highlight w:val="lightGray"/>
          <w:u w:val="single"/>
        </w:rPr>
        <w:t>aestheticisation</w:t>
      </w:r>
      <w:proofErr w:type="spellEnd"/>
      <w:r w:rsidRPr="00B40E21">
        <w:rPr>
          <w:highlight w:val="lightGray"/>
          <w:u w:val="single"/>
        </w:rPr>
        <w:t xml:space="preserve"> of the body while seeking to exclude those (impaired) bodies which are</w:t>
      </w:r>
      <w:r w:rsidRPr="00B40E21">
        <w:t>, so some claim</w:t>
      </w:r>
      <w:r w:rsidRPr="00B40E21">
        <w:rPr>
          <w:u w:val="single"/>
        </w:rPr>
        <w:t xml:space="preserve">, </w:t>
      </w:r>
      <w:r w:rsidRPr="00B40E21">
        <w:rPr>
          <w:highlight w:val="lightGray"/>
          <w:u w:val="single"/>
        </w:rPr>
        <w:t>a source of anxiety</w:t>
      </w:r>
      <w:r w:rsidRPr="00B40E21">
        <w:rPr>
          <w:u w:val="single"/>
        </w:rPr>
        <w:t xml:space="preserve"> in contemporary culture</w:t>
      </w:r>
      <w:r w:rsidRPr="00B40E21">
        <w:t xml:space="preserve"> (see, for instance, Lupton, 1994). Indeed, as Paterson and Hughes (1999, page 604) argue, ``the information that animates the world is dominated by </w:t>
      </w:r>
      <w:proofErr w:type="spellStart"/>
      <w:r w:rsidRPr="00B40E21">
        <w:t>non disabled</w:t>
      </w:r>
      <w:proofErr w:type="spellEnd"/>
      <w:r w:rsidRPr="00B40E21">
        <w:t xml:space="preserve"> bodies, by a specific hegemonic form of carnality which excludes as it constructs''. These send out specific signals or codes which </w:t>
      </w:r>
      <w:proofErr w:type="spellStart"/>
      <w:r w:rsidRPr="00B40E21">
        <w:t>favour</w:t>
      </w:r>
      <w:proofErr w:type="spellEnd"/>
      <w:r w:rsidRPr="00B40E21">
        <w:t xml:space="preserve"> the corporeal status of </w:t>
      </w:r>
      <w:proofErr w:type="spellStart"/>
      <w:r w:rsidRPr="00B40E21">
        <w:t>nonimpaired</w:t>
      </w:r>
      <w:proofErr w:type="spellEnd"/>
      <w:r w:rsidRPr="00B40E21">
        <w:t xml:space="preserve"> people, or at least do little to facilitate the independent ease of movement of people with physical and mental impairments.(5) </w:t>
      </w:r>
      <w:r w:rsidRPr="00B40E21">
        <w:rPr>
          <w:u w:val="single"/>
        </w:rPr>
        <w:t>This</w:t>
      </w:r>
      <w:r w:rsidRPr="00B40E21">
        <w:t xml:space="preserve">, for Paterson and Hughes (1999, page 606), </w:t>
      </w:r>
      <w:r w:rsidRPr="00B40E21">
        <w:rPr>
          <w:u w:val="single"/>
        </w:rPr>
        <w:t xml:space="preserve">is indicative of ``a subtle interplay of micro and macro relations of power'', where specific design features, for example, </w:t>
      </w:r>
      <w:proofErr w:type="spellStart"/>
      <w:r w:rsidRPr="00B40E21">
        <w:rPr>
          <w:u w:val="single"/>
        </w:rPr>
        <w:t>prioritise</w:t>
      </w:r>
      <w:proofErr w:type="spellEnd"/>
      <w:r w:rsidRPr="00B40E21">
        <w:rPr>
          <w:u w:val="single"/>
        </w:rPr>
        <w:t xml:space="preserve"> forms of movement based on the bodily needs of the neutered body</w:t>
      </w:r>
      <w:r w:rsidRPr="00B40E21">
        <w:t xml:space="preserve"> (which is devoid of physical and mental impairments). In this sense, </w:t>
      </w:r>
      <w:proofErr w:type="spellStart"/>
      <w:r w:rsidRPr="00B40E21">
        <w:rPr>
          <w:u w:val="single"/>
        </w:rPr>
        <w:t>intercorporeal</w:t>
      </w:r>
      <w:proofErr w:type="spellEnd"/>
      <w:r w:rsidRPr="00B40E21">
        <w:rPr>
          <w:u w:val="single"/>
        </w:rPr>
        <w:t xml:space="preserve"> encounters between the hegemonic world of the mobile body and disabled people tend to reinforce the former's sense of presence and the latter's sense of absence, in other words a recognition of disabled people being there but being unable to interact with the social or physical structures which surround them. It is, </w:t>
      </w:r>
      <w:r w:rsidRPr="00B40E21">
        <w:t xml:space="preserve">in </w:t>
      </w:r>
      <w:proofErr w:type="spellStart"/>
      <w:r w:rsidRPr="00B40E21">
        <w:t>Leder's</w:t>
      </w:r>
      <w:proofErr w:type="spellEnd"/>
      <w:r w:rsidRPr="00B40E21">
        <w:t xml:space="preserve"> (1990) terms</w:t>
      </w:r>
      <w:r w:rsidRPr="00B40E21">
        <w:rPr>
          <w:u w:val="single"/>
        </w:rPr>
        <w:t>, a projection of the absent body or bodies which ``</w:t>
      </w:r>
      <w:proofErr w:type="spellStart"/>
      <w:r w:rsidRPr="00B40E21">
        <w:rPr>
          <w:u w:val="single"/>
        </w:rPr>
        <w:t>dys</w:t>
      </w:r>
      <w:proofErr w:type="spellEnd"/>
      <w:r w:rsidRPr="00B40E21">
        <w:rPr>
          <w:u w:val="single"/>
        </w:rPr>
        <w:t xml:space="preserve">-appear'' when confronted with the embodied norms of everyday life </w:t>
      </w:r>
      <w:r w:rsidRPr="00B40E21">
        <w:t>[see Paterson and Hughes (1999) for an amplification of these points].</w:t>
      </w:r>
    </w:p>
    <w:p w:rsidR="00FF272F" w:rsidRPr="00B40E21" w:rsidRDefault="00FF272F" w:rsidP="00FF272F"/>
    <w:p w:rsidR="00FF272F" w:rsidRPr="00B40E21" w:rsidRDefault="00FF272F" w:rsidP="00FF272F">
      <w:pPr>
        <w:rPr>
          <w:b/>
        </w:rPr>
      </w:pPr>
      <w:r w:rsidRPr="00B40E21">
        <w:rPr>
          <w:b/>
        </w:rPr>
        <w:t xml:space="preserve">The alternative is to reject their </w:t>
      </w:r>
      <w:proofErr w:type="spellStart"/>
      <w:r w:rsidRPr="00B40E21">
        <w:rPr>
          <w:b/>
        </w:rPr>
        <w:t>ableist</w:t>
      </w:r>
      <w:proofErr w:type="spellEnd"/>
      <w:r w:rsidRPr="00B40E21">
        <w:rPr>
          <w:b/>
        </w:rPr>
        <w:t xml:space="preserve"> scholarship—using academia is </w:t>
      </w:r>
      <w:r w:rsidRPr="00B40E21">
        <w:rPr>
          <w:b/>
          <w:u w:val="single"/>
        </w:rPr>
        <w:t xml:space="preserve">uniquely </w:t>
      </w:r>
      <w:proofErr w:type="gramStart"/>
      <w:r w:rsidRPr="00B40E21">
        <w:rPr>
          <w:b/>
          <w:u w:val="single"/>
        </w:rPr>
        <w:t>key</w:t>
      </w:r>
      <w:proofErr w:type="gramEnd"/>
    </w:p>
    <w:p w:rsidR="00FF272F" w:rsidRPr="00B40E21" w:rsidRDefault="00FF272F" w:rsidP="00FF272F">
      <w:r w:rsidRPr="00B40E21">
        <w:t xml:space="preserve">Michael </w:t>
      </w:r>
      <w:proofErr w:type="spellStart"/>
      <w:r w:rsidRPr="00B40E21">
        <w:rPr>
          <w:b/>
          <w:bCs/>
        </w:rPr>
        <w:t>Bérubé</w:t>
      </w:r>
      <w:proofErr w:type="spellEnd"/>
      <w:r w:rsidRPr="00B40E21">
        <w:rPr>
          <w:b/>
          <w:bCs/>
        </w:rPr>
        <w:t xml:space="preserve"> 5</w:t>
      </w:r>
      <w:r w:rsidRPr="00B40E21">
        <w:t xml:space="preserve"> (literature, Penn State, PhD from UVA, “College Makeover”, http://www.slate.com/id/2130329/)</w:t>
      </w:r>
    </w:p>
    <w:p w:rsidR="00FF272F" w:rsidRPr="00B40E21" w:rsidRDefault="00FF272F" w:rsidP="00FF272F">
      <w:r w:rsidRPr="00B40E21">
        <w:lastRenderedPageBreak/>
        <w:t>But I can dream, and when I do</w:t>
      </w:r>
      <w:r w:rsidRPr="00B40E21">
        <w:rPr>
          <w:b/>
          <w:bCs/>
          <w:u w:val="single"/>
        </w:rPr>
        <w:t>, I dream that American colleges and universities will acquaint students not only with the richest literary and philosophical works in the Western tradition but also with the history of the ways in which we humans have thought about and dealt with the fact of disability.</w:t>
      </w:r>
    </w:p>
    <w:p w:rsidR="00FF272F" w:rsidRPr="00B40E21" w:rsidRDefault="00FF272F" w:rsidP="00FF272F">
      <w:proofErr w:type="gramStart"/>
      <w:r w:rsidRPr="00B40E21">
        <w:t>Disability?</w:t>
      </w:r>
      <w:proofErr w:type="gramEnd"/>
      <w:r w:rsidRPr="00B40E21">
        <w:t xml:space="preserve"> </w:t>
      </w:r>
      <w:proofErr w:type="gramStart"/>
      <w:r w:rsidRPr="00B40E21">
        <w:t>you</w:t>
      </w:r>
      <w:proofErr w:type="gramEnd"/>
      <w:r w:rsidRPr="00B40E21">
        <w:t xml:space="preserve"> wonder. </w:t>
      </w:r>
      <w:r w:rsidRPr="00B40E21">
        <w:rPr>
          <w:b/>
          <w:bCs/>
          <w:u w:val="single"/>
        </w:rPr>
        <w:t xml:space="preserve">It's not enough that the </w:t>
      </w:r>
      <w:proofErr w:type="spellStart"/>
      <w:proofErr w:type="gramStart"/>
      <w:r w:rsidRPr="00B40E21">
        <w:rPr>
          <w:b/>
          <w:bCs/>
          <w:u w:val="single"/>
        </w:rPr>
        <w:t>pomos</w:t>
      </w:r>
      <w:proofErr w:type="spellEnd"/>
      <w:proofErr w:type="gramEnd"/>
      <w:r w:rsidRPr="00B40E21">
        <w:rPr>
          <w:b/>
          <w:bCs/>
          <w:u w:val="single"/>
        </w:rPr>
        <w:t xml:space="preserve"> and </w:t>
      </w:r>
      <w:proofErr w:type="spellStart"/>
      <w:r w:rsidRPr="00B40E21">
        <w:rPr>
          <w:b/>
          <w:bCs/>
          <w:u w:val="single"/>
        </w:rPr>
        <w:t>multicultis</w:t>
      </w:r>
      <w:proofErr w:type="spellEnd"/>
      <w:r w:rsidRPr="00B40E21">
        <w:rPr>
          <w:b/>
          <w:bCs/>
          <w:u w:val="single"/>
        </w:rPr>
        <w:t xml:space="preserve"> have insisted on race and gender and sexuality and what-have-you? Now students have to think about marginal subjects like disability</w:t>
      </w:r>
      <w:r w:rsidRPr="00B40E21">
        <w:t>?</w:t>
      </w:r>
    </w:p>
    <w:p w:rsidR="00FF272F" w:rsidRPr="00B40E21" w:rsidRDefault="00FF272F" w:rsidP="00FF272F">
      <w:pPr>
        <w:rPr>
          <w:b/>
          <w:iCs/>
          <w:u w:val="single"/>
        </w:rPr>
      </w:pPr>
      <w:r w:rsidRPr="00B40E21">
        <w:rPr>
          <w:b/>
          <w:bCs/>
          <w:u w:val="single"/>
        </w:rPr>
        <w:t>Well, yes, it would be nice—if only to prevent people from thinking about disability as a marginal subject</w:t>
      </w:r>
      <w:r w:rsidRPr="00B40E21">
        <w:t xml:space="preserve">. From genomics to prenatal testing to special education to employment discrimination to mental illness to advance directives to Alzheimer's, </w:t>
      </w:r>
      <w:r w:rsidRPr="00B40E21">
        <w:rPr>
          <w:b/>
          <w:iCs/>
          <w:highlight w:val="yellow"/>
          <w:u w:val="single"/>
        </w:rPr>
        <w:t>disability is integral to how humans define the parameters of the human. It's central to every idea of autonomous personhood and every conception of citizenship</w:t>
      </w:r>
      <w:r w:rsidRPr="00B40E21">
        <w:rPr>
          <w:b/>
          <w:iCs/>
          <w:u w:val="single"/>
        </w:rPr>
        <w:t>.</w:t>
      </w:r>
    </w:p>
    <w:p w:rsidR="00FF272F" w:rsidRPr="00B40E21" w:rsidRDefault="00FF272F" w:rsidP="00FF272F">
      <w:r w:rsidRPr="00B40E21">
        <w:t xml:space="preserve">It wouldn't take all that much to get students to see why disability matters; </w:t>
      </w:r>
      <w:r w:rsidRPr="00B40E21">
        <w:rPr>
          <w:b/>
          <w:bCs/>
          <w:highlight w:val="yellow"/>
          <w:u w:val="single"/>
        </w:rPr>
        <w:t>once you see why it matters, you begin to see how ubiquitous it is</w:t>
      </w:r>
      <w:r w:rsidRPr="00B40E21">
        <w:t xml:space="preserve">, and you don't need constant reminders. A course that included Henri-Jacques </w:t>
      </w:r>
      <w:proofErr w:type="spellStart"/>
      <w:r w:rsidRPr="00B40E21">
        <w:t>Stiker's</w:t>
      </w:r>
      <w:proofErr w:type="spellEnd"/>
      <w:r w:rsidRPr="00B40E21">
        <w:t xml:space="preserve"> A History of Disability, Alasdair Macintyre's Dependent Rational Animals, and Eva </w:t>
      </w:r>
      <w:proofErr w:type="spellStart"/>
      <w:r w:rsidRPr="00B40E21">
        <w:t>Kittay's</w:t>
      </w:r>
      <w:proofErr w:type="spellEnd"/>
      <w:r w:rsidRPr="00B40E21">
        <w:t xml:space="preserve"> Love's Labor would make a powerful case for the centrality of disability in Western thought, and a syllabus that included Paul </w:t>
      </w:r>
      <w:proofErr w:type="spellStart"/>
      <w:r w:rsidRPr="00B40E21">
        <w:t>Longmore</w:t>
      </w:r>
      <w:proofErr w:type="spellEnd"/>
      <w:r w:rsidRPr="00B40E21">
        <w:t xml:space="preserve"> and </w:t>
      </w:r>
      <w:proofErr w:type="spellStart"/>
      <w:r w:rsidRPr="00B40E21">
        <w:t>Lauri</w:t>
      </w:r>
      <w:proofErr w:type="spellEnd"/>
      <w:r w:rsidRPr="00B40E21">
        <w:t xml:space="preserve"> </w:t>
      </w:r>
      <w:proofErr w:type="spellStart"/>
      <w:r w:rsidRPr="00B40E21">
        <w:t>Umansky's</w:t>
      </w:r>
      <w:proofErr w:type="spellEnd"/>
      <w:r w:rsidRPr="00B40E21">
        <w:t xml:space="preserve"> The New Disability History: American Perspectives would demonstrate that disability is as critical to ideas of American identity as are race and immigration (and the history of race and immigration in the United States has everything to do with theories about the cognitive abilities and disabilities of the peoples of the world).</w:t>
      </w:r>
    </w:p>
    <w:p w:rsidR="00FF272F" w:rsidRPr="00B40E21" w:rsidRDefault="00FF272F" w:rsidP="00FF272F">
      <w:r w:rsidRPr="00B40E21">
        <w:t xml:space="preserve">As it happens, </w:t>
      </w:r>
      <w:r w:rsidRPr="00B40E21">
        <w:rPr>
          <w:b/>
          <w:bCs/>
          <w:highlight w:val="yellow"/>
          <w:u w:val="single"/>
        </w:rPr>
        <w:t>your average campus contains hundreds of scholars and students circling the elephant</w:t>
      </w:r>
      <w:r w:rsidRPr="00B40E21">
        <w:rPr>
          <w:b/>
          <w:bCs/>
          <w:u w:val="single"/>
        </w:rPr>
        <w:t>—in colleges of law, education, arts and humanities, medicine—</w:t>
      </w:r>
      <w:r w:rsidRPr="00B40E21">
        <w:rPr>
          <w:b/>
          <w:bCs/>
          <w:highlight w:val="yellow"/>
          <w:u w:val="single"/>
        </w:rPr>
        <w:t>none of whom call the elephant by name</w:t>
      </w:r>
      <w:r w:rsidRPr="00B40E21">
        <w:rPr>
          <w:b/>
          <w:bCs/>
          <w:u w:val="single"/>
        </w:rPr>
        <w:t xml:space="preserve">. And I think </w:t>
      </w:r>
      <w:r w:rsidRPr="00B40E21">
        <w:rPr>
          <w:b/>
          <w:bCs/>
          <w:highlight w:val="yellow"/>
          <w:u w:val="single"/>
        </w:rPr>
        <w:t>it's no accident that so few people in public life understand disability</w:t>
      </w:r>
      <w:r w:rsidRPr="00B40E21">
        <w:rPr>
          <w:b/>
          <w:bCs/>
          <w:u w:val="single"/>
        </w:rPr>
        <w:t xml:space="preserve"> issues or disability </w:t>
      </w:r>
      <w:r w:rsidRPr="00B40E21">
        <w:rPr>
          <w:b/>
          <w:bCs/>
          <w:highlight w:val="yellow"/>
          <w:u w:val="single"/>
        </w:rPr>
        <w:t>politics</w:t>
      </w:r>
      <w:r w:rsidRPr="00B40E21">
        <w:rPr>
          <w:b/>
          <w:bCs/>
          <w:u w:val="single"/>
        </w:rPr>
        <w:t>—unless they happen to know someone with a disability, someone whose life makes disability visible as disability</w:t>
      </w:r>
      <w:r w:rsidRPr="00B40E21">
        <w:t>.</w:t>
      </w:r>
    </w:p>
    <w:p w:rsidR="00FF272F" w:rsidRPr="00B40E21" w:rsidRDefault="00FF272F" w:rsidP="00FF272F">
      <w:r w:rsidRPr="00B40E21">
        <w:rPr>
          <w:b/>
          <w:bCs/>
          <w:highlight w:val="yellow"/>
          <w:u w:val="single"/>
        </w:rPr>
        <w:t xml:space="preserve">If we can remedy that—if we can acquaint </w:t>
      </w:r>
      <w:r w:rsidRPr="00B40E21">
        <w:rPr>
          <w:b/>
          <w:iCs/>
          <w:highlight w:val="yellow"/>
          <w:u w:val="single"/>
        </w:rPr>
        <w:t>college students</w:t>
      </w:r>
      <w:r w:rsidRPr="00B40E21">
        <w:rPr>
          <w:b/>
          <w:bCs/>
          <w:highlight w:val="yellow"/>
          <w:u w:val="single"/>
        </w:rPr>
        <w:t xml:space="preserve"> with varieties of human mindedness and human embodiment so that they develop the capacity to think about disability not as an affliction blighting individual bodies but as a phenomenon that colors our conceptions of freedom, justice, and the good life—then we'll have made all that</w:t>
      </w:r>
      <w:r w:rsidRPr="00B40E21">
        <w:t xml:space="preserve"> tedious gen-</w:t>
      </w:r>
      <w:proofErr w:type="spellStart"/>
      <w:r w:rsidRPr="00B40E21">
        <w:t>ed</w:t>
      </w:r>
      <w:proofErr w:type="spellEnd"/>
      <w:r w:rsidRPr="00B40E21">
        <w:t xml:space="preserve"> committee </w:t>
      </w:r>
      <w:r w:rsidRPr="00B40E21">
        <w:rPr>
          <w:b/>
          <w:bCs/>
          <w:highlight w:val="yellow"/>
          <w:u w:val="single"/>
        </w:rPr>
        <w:t>work worthwhile</w:t>
      </w:r>
      <w:r w:rsidRPr="00B40E21">
        <w:t>. And we'll have done our students—and our fellow citizens, able-bodied and disabled, a positive service.</w:t>
      </w:r>
    </w:p>
    <w:p w:rsidR="00FF272F" w:rsidRPr="001F2300" w:rsidRDefault="00FF272F" w:rsidP="00FF272F"/>
    <w:p w:rsidR="00FF272F" w:rsidRPr="0001162F" w:rsidRDefault="00FF272F" w:rsidP="00FF272F">
      <w:pPr>
        <w:pStyle w:val="Heading3"/>
        <w:rPr>
          <w:rFonts w:eastAsia="Cambria"/>
        </w:rPr>
      </w:pPr>
      <w:r>
        <w:rPr>
          <w:rFonts w:eastAsia="Cambria"/>
        </w:rPr>
        <w:lastRenderedPageBreak/>
        <w:t>1NC</w:t>
      </w:r>
    </w:p>
    <w:p w:rsidR="00FF272F" w:rsidRPr="0001162F" w:rsidRDefault="00FF272F" w:rsidP="00FF272F">
      <w:pPr>
        <w:ind w:left="432" w:right="432"/>
        <w:rPr>
          <w:rFonts w:eastAsia="Cambria"/>
          <w:b/>
          <w:sz w:val="28"/>
        </w:rPr>
      </w:pPr>
      <w:r w:rsidRPr="0001162F">
        <w:rPr>
          <w:rFonts w:eastAsia="Cambria"/>
          <w:b/>
          <w:sz w:val="28"/>
        </w:rPr>
        <w:t>THE REDUCTION OF CLASS TO A NEUTRAL LEVEL AMONG A LONG LIST OF OTHER OPPRESSIONS SUCH AS RACISM DESTROYS THE EMANCIPATORY POTENTIAL OF CLASS TO REACH ACROSS ALL LINES OF INDENTITY AND FORGE POLITICAL ACTION.  CLASS MUST BE RECOGNIZED AS QUALITATIVELY MORE IMPORTANT—OTHERWISE THE SYSTEM IS ABLE TO SATISFY DEMANDS ON GROUNDS OF FORMAL EQUALITY, DESTROYING ATTEMPTS TO OVERCOME CAPITALIST OPPRESSION***</w:t>
      </w:r>
    </w:p>
    <w:p w:rsidR="00FF272F" w:rsidRPr="0001162F" w:rsidRDefault="00FF272F" w:rsidP="00FF272F">
      <w:pPr>
        <w:ind w:left="1440" w:right="2016"/>
        <w:rPr>
          <w:rFonts w:eastAsia="Cambria" w:cs="Arial"/>
          <w:color w:val="000000"/>
          <w:sz w:val="18"/>
        </w:rPr>
      </w:pPr>
    </w:p>
    <w:p w:rsidR="00FF272F" w:rsidRPr="0001162F" w:rsidRDefault="00FF272F" w:rsidP="00FF272F">
      <w:pPr>
        <w:ind w:left="1440" w:right="2016"/>
        <w:rPr>
          <w:rFonts w:eastAsia="Cambria"/>
          <w:b/>
          <w:color w:val="000000"/>
          <w:sz w:val="24"/>
          <w:u w:color="000000"/>
        </w:rPr>
      </w:pPr>
      <w:r w:rsidRPr="0001162F">
        <w:rPr>
          <w:rFonts w:eastAsia="Cambria"/>
          <w:b/>
          <w:color w:val="000000"/>
          <w:sz w:val="24"/>
          <w:u w:color="000000"/>
        </w:rPr>
        <w:t xml:space="preserve">GIMENEZ </w:t>
      </w:r>
      <w:r w:rsidRPr="0001162F">
        <w:rPr>
          <w:rFonts w:eastAsia="Cambria"/>
          <w:bCs/>
          <w:color w:val="000000"/>
          <w:sz w:val="16"/>
          <w:u w:color="000000"/>
        </w:rPr>
        <w:t>(Prof. Sociology at UC Boulder)</w:t>
      </w:r>
      <w:r w:rsidRPr="0001162F">
        <w:rPr>
          <w:rFonts w:eastAsia="Cambria"/>
          <w:b/>
          <w:color w:val="000000"/>
          <w:sz w:val="24"/>
          <w:u w:color="000000"/>
        </w:rPr>
        <w:t xml:space="preserve"> 2001</w:t>
      </w:r>
    </w:p>
    <w:p w:rsidR="00FF272F" w:rsidRPr="0001162F" w:rsidRDefault="00FF272F" w:rsidP="00FF272F">
      <w:pPr>
        <w:ind w:left="1440" w:right="2016"/>
        <w:rPr>
          <w:rFonts w:eastAsia="Cambria" w:cs="Arial"/>
          <w:bCs/>
          <w:color w:val="000000"/>
          <w:sz w:val="16"/>
          <w:u w:color="000000"/>
        </w:rPr>
      </w:pPr>
      <w:r w:rsidRPr="0001162F">
        <w:rPr>
          <w:rFonts w:eastAsia="Cambria" w:cs="Arial"/>
          <w:bCs/>
          <w:color w:val="000000"/>
          <w:sz w:val="16"/>
          <w:u w:color="000000"/>
        </w:rPr>
        <w:t xml:space="preserve">[Martha, “Marxism and Class; Gender and Race”, </w:t>
      </w:r>
      <w:r w:rsidRPr="0001162F">
        <w:rPr>
          <w:rFonts w:eastAsia="Cambria" w:cs="Arial"/>
          <w:bCs/>
          <w:color w:val="000000"/>
          <w:sz w:val="16"/>
          <w:u w:val="single" w:color="000000"/>
        </w:rPr>
        <w:t>Race, Gender and Class</w:t>
      </w:r>
      <w:r w:rsidRPr="0001162F">
        <w:rPr>
          <w:rFonts w:eastAsia="Cambria" w:cs="Arial"/>
          <w:bCs/>
          <w:color w:val="000000"/>
          <w:sz w:val="16"/>
          <w:u w:color="000000"/>
        </w:rPr>
        <w:t xml:space="preserve">, Vol. 8, p. online: </w:t>
      </w:r>
      <w:hyperlink r:id="rId14" w:history="1">
        <w:r w:rsidRPr="0001162F">
          <w:rPr>
            <w:rFonts w:eastAsia="Cambria"/>
            <w:b/>
            <w:bCs/>
            <w:sz w:val="16"/>
            <w:u w:color="000000"/>
          </w:rPr>
          <w:t>http://www.colorado.edu/Sociology/gimenez/work/cgr.html</w:t>
        </w:r>
      </w:hyperlink>
      <w:r w:rsidRPr="0001162F">
        <w:rPr>
          <w:rFonts w:eastAsia="Cambria" w:cs="Arial"/>
          <w:bCs/>
          <w:color w:val="000000"/>
          <w:sz w:val="16"/>
          <w:u w:color="000000"/>
        </w:rPr>
        <w:t xml:space="preserve"> //</w:t>
      </w:r>
      <w:proofErr w:type="spellStart"/>
      <w:r w:rsidRPr="0001162F">
        <w:rPr>
          <w:rFonts w:eastAsia="Cambria" w:cs="Arial"/>
          <w:bCs/>
          <w:color w:val="000000"/>
          <w:sz w:val="16"/>
          <w:u w:color="000000"/>
        </w:rPr>
        <w:t>wyo-tjc</w:t>
      </w:r>
      <w:proofErr w:type="spellEnd"/>
      <w:r w:rsidRPr="0001162F">
        <w:rPr>
          <w:rFonts w:eastAsia="Cambria" w:cs="Arial"/>
          <w:bCs/>
          <w:color w:val="000000"/>
          <w:sz w:val="16"/>
          <w:u w:color="000000"/>
        </w:rPr>
        <w:t>]</w:t>
      </w:r>
    </w:p>
    <w:p w:rsidR="00FF272F" w:rsidRPr="0001162F" w:rsidRDefault="00FF272F" w:rsidP="00FF272F">
      <w:pPr>
        <w:ind w:left="1440" w:right="2016"/>
        <w:rPr>
          <w:rFonts w:eastAsia="Cambria" w:cs="Arial"/>
          <w:color w:val="000000"/>
          <w:sz w:val="18"/>
        </w:rPr>
      </w:pPr>
    </w:p>
    <w:p w:rsidR="00FF272F" w:rsidRPr="0001162F" w:rsidRDefault="00FF272F" w:rsidP="00FF272F">
      <w:pPr>
        <w:ind w:left="1440" w:right="2016"/>
        <w:rPr>
          <w:rFonts w:eastAsia="Cambria" w:cs="Arial"/>
          <w:color w:val="000000"/>
          <w:sz w:val="18"/>
        </w:rPr>
      </w:pPr>
      <w:r w:rsidRPr="0001162F">
        <w:rPr>
          <w:rFonts w:eastAsia="Cambria" w:cs="Arial"/>
          <w:color w:val="000000"/>
          <w:sz w:val="18"/>
          <w:u w:val="single"/>
        </w:rPr>
        <w:t>There are many competing theories of race, gender, class</w:t>
      </w:r>
      <w:r w:rsidRPr="0001162F">
        <w:rPr>
          <w:rFonts w:eastAsia="Cambria" w:cs="Arial"/>
          <w:color w:val="000000"/>
          <w:sz w:val="18"/>
        </w:rPr>
        <w:t xml:space="preserve">, American society, political economy, power, etc. </w:t>
      </w:r>
      <w:r w:rsidRPr="0001162F">
        <w:rPr>
          <w:rFonts w:eastAsia="Cambria" w:cs="Arial"/>
          <w:color w:val="000000"/>
          <w:sz w:val="18"/>
          <w:u w:val="single"/>
        </w:rPr>
        <w:t xml:space="preserve">but no specific theory is invoked to define how the terms race, gender and class are used, or to identify how they are related to the rest of the social system. </w:t>
      </w:r>
      <w:r w:rsidRPr="0001162F">
        <w:rPr>
          <w:rFonts w:eastAsia="Cambria" w:cs="Arial"/>
          <w:color w:val="000000"/>
          <w:sz w:val="12"/>
        </w:rPr>
        <w:t xml:space="preserve">To some extent, race, gender and class and their intersections and </w:t>
      </w:r>
      <w:proofErr w:type="spellStart"/>
      <w:r w:rsidRPr="0001162F">
        <w:rPr>
          <w:rFonts w:eastAsia="Cambria" w:cs="Arial"/>
          <w:color w:val="000000"/>
          <w:sz w:val="12"/>
        </w:rPr>
        <w:t>interlockings</w:t>
      </w:r>
      <w:proofErr w:type="spellEnd"/>
      <w:r w:rsidRPr="0001162F">
        <w:rPr>
          <w:rFonts w:eastAsia="Cambria" w:cs="Arial"/>
          <w:color w:val="000000"/>
          <w:sz w:val="12"/>
        </w:rPr>
        <w:t xml:space="preserve"> have become a mantra to be invoked in any and all theoretical contexts, for a tacit agreement about their </w:t>
      </w:r>
      <w:proofErr w:type="spellStart"/>
      <w:r w:rsidRPr="0001162F">
        <w:rPr>
          <w:rFonts w:eastAsia="Cambria" w:cs="Arial"/>
          <w:color w:val="000000"/>
          <w:sz w:val="12"/>
        </w:rPr>
        <w:t>ubiquitousness</w:t>
      </w:r>
      <w:proofErr w:type="spellEnd"/>
      <w:r w:rsidRPr="0001162F">
        <w:rPr>
          <w:rFonts w:eastAsia="Cambria" w:cs="Arial"/>
          <w:color w:val="000000"/>
          <w:sz w:val="12"/>
        </w:rPr>
        <w:t xml:space="preserve"> and meaning seems to have developed among RGC studies advocates, so that all that remains to be dome is empirically to document their intersections everywhere, for everything that happens is, by definition, raced, classed, and gendered</w:t>
      </w:r>
      <w:r w:rsidRPr="0001162F">
        <w:rPr>
          <w:rFonts w:eastAsia="Cambria" w:cs="Arial"/>
          <w:color w:val="000000"/>
          <w:sz w:val="18"/>
        </w:rPr>
        <w:t xml:space="preserve">. </w:t>
      </w:r>
      <w:r w:rsidRPr="0001162F">
        <w:rPr>
          <w:rFonts w:eastAsia="Cambria" w:cs="Arial"/>
          <w:color w:val="000000"/>
          <w:sz w:val="18"/>
          <w:u w:val="single"/>
        </w:rPr>
        <w:t xml:space="preserve">This </w:t>
      </w:r>
      <w:r w:rsidRPr="0001162F">
        <w:rPr>
          <w:rFonts w:eastAsia="Cambria" w:cs="Arial"/>
          <w:color w:val="000000"/>
          <w:sz w:val="18"/>
          <w:highlight w:val="green"/>
          <w:u w:val="single"/>
        </w:rPr>
        <w:t>pragmatic acceptance of race, gender and class, as givens, results in</w:t>
      </w:r>
      <w:r w:rsidRPr="0001162F">
        <w:rPr>
          <w:rFonts w:eastAsia="Cambria" w:cs="Arial"/>
          <w:color w:val="000000"/>
          <w:sz w:val="18"/>
          <w:highlight w:val="cyan"/>
          <w:u w:val="single"/>
        </w:rPr>
        <w:t xml:space="preserve"> the </w:t>
      </w:r>
      <w:r w:rsidRPr="0001162F">
        <w:rPr>
          <w:rFonts w:eastAsia="Cambria" w:cs="Arial"/>
          <w:color w:val="000000"/>
          <w:sz w:val="18"/>
          <w:highlight w:val="green"/>
          <w:u w:val="single"/>
        </w:rPr>
        <w:t xml:space="preserve">downplaying of theory, and </w:t>
      </w:r>
      <w:r w:rsidRPr="0001162F">
        <w:rPr>
          <w:rFonts w:eastAsia="Cambria" w:cs="Arial"/>
          <w:color w:val="000000"/>
          <w:sz w:val="18"/>
          <w:highlight w:val="cyan"/>
          <w:u w:val="single"/>
        </w:rPr>
        <w:t xml:space="preserve">the </w:t>
      </w:r>
      <w:r w:rsidRPr="0001162F">
        <w:rPr>
          <w:rFonts w:eastAsia="Cambria" w:cs="Arial"/>
          <w:color w:val="000000"/>
          <w:sz w:val="18"/>
          <w:highlight w:val="green"/>
          <w:u w:val="single"/>
        </w:rPr>
        <w:t>resort to experience as the source of knowledge.</w:t>
      </w:r>
      <w:r w:rsidRPr="0001162F">
        <w:rPr>
          <w:rFonts w:eastAsia="Cambria" w:cs="Arial"/>
          <w:color w:val="000000"/>
          <w:sz w:val="18"/>
          <w:u w:val="single"/>
        </w:rPr>
        <w:t xml:space="preserve"> The emphasis on experience in the construction of knowledge is intended as a corrective to theories that, presumably, reflect only the experience of the powerful</w:t>
      </w:r>
      <w:r w:rsidRPr="0001162F">
        <w:rPr>
          <w:rFonts w:eastAsia="Cambria" w:cs="Arial"/>
          <w:color w:val="000000"/>
          <w:sz w:val="12"/>
        </w:rPr>
        <w:t>.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w:t>
      </w:r>
    </w:p>
    <w:p w:rsidR="00FF272F" w:rsidRPr="0001162F" w:rsidRDefault="00FF272F" w:rsidP="00FF272F">
      <w:pPr>
        <w:ind w:left="1440" w:right="2016"/>
        <w:rPr>
          <w:rFonts w:eastAsia="Cambria" w:cs="Arial"/>
          <w:color w:val="000000"/>
          <w:sz w:val="18"/>
          <w:highlight w:val="green"/>
        </w:rPr>
      </w:pPr>
      <w:r w:rsidRPr="0001162F">
        <w:rPr>
          <w:rFonts w:eastAsia="Cambria" w:cs="Arial"/>
          <w:color w:val="000000"/>
          <w:sz w:val="18"/>
          <w:u w:val="single"/>
        </w:rPr>
        <w:t>I agree with the importance of learning from the experience of all groups, especially those who have been silenced by oppression and exclusion and by the effects of ideologies that mystify their actual conditions of existence. To learn how people describe their understanding of their lives is very illuminating</w:t>
      </w:r>
      <w:r w:rsidRPr="0001162F">
        <w:rPr>
          <w:rFonts w:eastAsia="Cambria" w:cs="Arial"/>
          <w:color w:val="000000"/>
          <w:sz w:val="18"/>
        </w:rPr>
        <w:t xml:space="preserve">, </w:t>
      </w:r>
      <w:r w:rsidRPr="0001162F">
        <w:rPr>
          <w:rFonts w:eastAsia="Cambria" w:cs="Arial"/>
          <w:color w:val="000000"/>
          <w:sz w:val="12"/>
        </w:rPr>
        <w:t>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w:t>
      </w:r>
      <w:r w:rsidRPr="0001162F">
        <w:rPr>
          <w:rFonts w:eastAsia="Cambria" w:cs="Arial"/>
          <w:color w:val="000000"/>
          <w:sz w:val="18"/>
        </w:rPr>
        <w:t xml:space="preserve"> </w:t>
      </w:r>
      <w:r w:rsidRPr="0001162F">
        <w:rPr>
          <w:rFonts w:eastAsia="Cambria" w:cs="Arial"/>
          <w:color w:val="000000"/>
          <w:sz w:val="18"/>
          <w:highlight w:val="green"/>
          <w:u w:val="single"/>
        </w:rPr>
        <w:t xml:space="preserve">Experience </w:t>
      </w:r>
      <w:r w:rsidRPr="0001162F">
        <w:rPr>
          <w:rFonts w:eastAsia="Cambria" w:cs="Arial"/>
          <w:color w:val="000000"/>
          <w:sz w:val="18"/>
          <w:highlight w:val="cyan"/>
          <w:u w:val="single"/>
        </w:rPr>
        <w:t xml:space="preserve">in itself, however, is suspect because, dialectically, it </w:t>
      </w:r>
      <w:r w:rsidRPr="0001162F">
        <w:rPr>
          <w:rFonts w:eastAsia="Cambria" w:cs="Arial"/>
          <w:color w:val="000000"/>
          <w:sz w:val="18"/>
          <w:highlight w:val="green"/>
          <w:u w:val="single"/>
        </w:rPr>
        <w:t>is a unity of opposites</w:t>
      </w:r>
      <w:r w:rsidRPr="0001162F">
        <w:rPr>
          <w:rFonts w:eastAsia="Cambria" w:cs="Arial"/>
          <w:color w:val="000000"/>
          <w:sz w:val="18"/>
          <w:u w:val="single"/>
        </w:rPr>
        <w:t xml:space="preserve">; it is, at the same time, </w:t>
      </w:r>
      <w:r w:rsidRPr="0001162F">
        <w:rPr>
          <w:rFonts w:eastAsia="Cambria" w:cs="Arial"/>
          <w:color w:val="000000"/>
          <w:sz w:val="18"/>
          <w:highlight w:val="cyan"/>
          <w:u w:val="single"/>
        </w:rPr>
        <w:t>unique, personal, insightful</w:t>
      </w:r>
      <w:r w:rsidRPr="0001162F">
        <w:rPr>
          <w:rFonts w:eastAsia="Cambria" w:cs="Arial"/>
          <w:color w:val="000000"/>
          <w:sz w:val="18"/>
          <w:u w:val="single"/>
        </w:rPr>
        <w:t xml:space="preserve"> and revealing </w:t>
      </w:r>
      <w:r w:rsidRPr="0001162F">
        <w:rPr>
          <w:rFonts w:eastAsia="Cambria" w:cs="Arial"/>
          <w:color w:val="000000"/>
          <w:sz w:val="18"/>
          <w:highlight w:val="cyan"/>
          <w:u w:val="single"/>
        </w:rPr>
        <w:t>and, at the same time, thoroughly social, partial, mystifying</w:t>
      </w:r>
      <w:r w:rsidRPr="0001162F">
        <w:rPr>
          <w:rFonts w:eastAsia="Cambria" w:cs="Arial"/>
          <w:color w:val="000000"/>
          <w:sz w:val="18"/>
          <w:u w:val="single"/>
        </w:rPr>
        <w:t>, itself the product of historical forces about which individuals may know little or nothing about</w:t>
      </w:r>
      <w:r w:rsidRPr="0001162F">
        <w:rPr>
          <w:rFonts w:eastAsia="Cambria" w:cs="Arial"/>
          <w:color w:val="000000"/>
          <w:sz w:val="18"/>
        </w:rPr>
        <w:t xml:space="preserve"> </w:t>
      </w:r>
      <w:r w:rsidRPr="0001162F">
        <w:rPr>
          <w:rFonts w:eastAsia="Cambria" w:cs="Arial"/>
          <w:color w:val="000000"/>
          <w:sz w:val="12"/>
        </w:rPr>
        <w:t xml:space="preserve">(for a critical assessment of experience as a source of knowledge see Sherry </w:t>
      </w:r>
      <w:proofErr w:type="spellStart"/>
      <w:r w:rsidRPr="0001162F">
        <w:rPr>
          <w:rFonts w:eastAsia="Cambria" w:cs="Arial"/>
          <w:color w:val="000000"/>
          <w:sz w:val="12"/>
        </w:rPr>
        <w:t>Gorelick</w:t>
      </w:r>
      <w:proofErr w:type="spellEnd"/>
      <w:r w:rsidRPr="0001162F">
        <w:rPr>
          <w:rFonts w:eastAsia="Cambria" w:cs="Arial"/>
          <w:color w:val="000000"/>
          <w:sz w:val="12"/>
        </w:rPr>
        <w:t xml:space="preserve">, "Contradictions of feminist methodology," in Chow, Wilkinson, and Baca </w:t>
      </w:r>
      <w:proofErr w:type="spellStart"/>
      <w:r w:rsidRPr="0001162F">
        <w:rPr>
          <w:rFonts w:eastAsia="Cambria" w:cs="Arial"/>
          <w:color w:val="000000"/>
          <w:sz w:val="12"/>
        </w:rPr>
        <w:t>Zinn</w:t>
      </w:r>
      <w:proofErr w:type="spellEnd"/>
      <w:r w:rsidRPr="0001162F">
        <w:rPr>
          <w:rFonts w:eastAsia="Cambria" w:cs="Arial"/>
          <w:color w:val="000000"/>
          <w:sz w:val="12"/>
        </w:rPr>
        <w:t>, 1996; applicable to the role of experience in contemporary RGC and feminist research is Jacoby's critique of the 1960s politics of subjectivity: Jacoby, 1973: 37- 49). Given the emancipatory goals of the RGC perspective</w:t>
      </w:r>
      <w:r w:rsidRPr="0001162F">
        <w:rPr>
          <w:rFonts w:eastAsia="Cambria" w:cs="Arial"/>
          <w:color w:val="000000"/>
          <w:sz w:val="18"/>
          <w:highlight w:val="green"/>
        </w:rPr>
        <w:t xml:space="preserve">, </w:t>
      </w:r>
      <w:r w:rsidRPr="0001162F">
        <w:rPr>
          <w:rFonts w:eastAsia="Cambria" w:cs="Arial"/>
          <w:color w:val="000000"/>
          <w:sz w:val="18"/>
          <w:highlight w:val="green"/>
          <w:u w:val="single"/>
        </w:rPr>
        <w:t>it is through the analytical tools of Marxist theory that it can move forward, beyond the impasse revealed by the constant reiteration of variations on the "interlocking" metaphor. This would require</w:t>
      </w:r>
      <w:r w:rsidRPr="0001162F">
        <w:rPr>
          <w:rFonts w:eastAsia="Cambria" w:cs="Arial"/>
          <w:color w:val="000000"/>
          <w:sz w:val="18"/>
          <w:highlight w:val="cyan"/>
          <w:u w:val="single"/>
        </w:rPr>
        <w:t xml:space="preserve">, however, a) a </w:t>
      </w:r>
      <w:r w:rsidRPr="0001162F">
        <w:rPr>
          <w:rFonts w:eastAsia="Cambria" w:cs="Arial"/>
          <w:color w:val="000000"/>
          <w:sz w:val="18"/>
          <w:highlight w:val="green"/>
          <w:u w:val="single"/>
        </w:rPr>
        <w:t xml:space="preserve">rethinking and modification of </w:t>
      </w:r>
      <w:r w:rsidRPr="0001162F">
        <w:rPr>
          <w:rFonts w:eastAsia="Cambria" w:cs="Arial"/>
          <w:color w:val="000000"/>
          <w:sz w:val="18"/>
          <w:highlight w:val="cyan"/>
          <w:u w:val="single"/>
        </w:rPr>
        <w:t xml:space="preserve">the </w:t>
      </w:r>
      <w:r w:rsidRPr="0001162F">
        <w:rPr>
          <w:rFonts w:eastAsia="Cambria" w:cs="Arial"/>
          <w:color w:val="000000"/>
          <w:sz w:val="18"/>
          <w:highlight w:val="green"/>
          <w:u w:val="single"/>
        </w:rPr>
        <w:t>postulated relationships between race, class and gender, and</w:t>
      </w:r>
      <w:r w:rsidRPr="0001162F">
        <w:rPr>
          <w:rFonts w:eastAsia="Cambria" w:cs="Arial"/>
          <w:color w:val="000000"/>
          <w:sz w:val="18"/>
          <w:highlight w:val="cyan"/>
          <w:u w:val="single"/>
        </w:rPr>
        <w:t xml:space="preserve"> b) a </w:t>
      </w:r>
      <w:r w:rsidRPr="0001162F">
        <w:rPr>
          <w:rFonts w:eastAsia="Cambria" w:cs="Arial"/>
          <w:color w:val="000000"/>
          <w:sz w:val="18"/>
          <w:highlight w:val="green"/>
          <w:u w:val="single"/>
        </w:rPr>
        <w:t xml:space="preserve">reconsideration of the notion </w:t>
      </w:r>
      <w:r w:rsidRPr="0001162F">
        <w:rPr>
          <w:rFonts w:eastAsia="Cambria" w:cs="Arial"/>
          <w:color w:val="000000"/>
          <w:sz w:val="18"/>
          <w:highlight w:val="cyan"/>
          <w:u w:val="single"/>
        </w:rPr>
        <w:t>that, bec</w:t>
      </w:r>
      <w:r w:rsidRPr="0001162F">
        <w:rPr>
          <w:rFonts w:eastAsia="Cambria" w:cs="Arial"/>
          <w:color w:val="000000"/>
          <w:sz w:val="18"/>
          <w:highlight w:val="green"/>
          <w:u w:val="single"/>
        </w:rPr>
        <w:t>ause everyone is</w:t>
      </w:r>
      <w:r w:rsidRPr="0001162F">
        <w:rPr>
          <w:rFonts w:eastAsia="Cambria" w:cs="Arial"/>
          <w:color w:val="000000"/>
          <w:sz w:val="18"/>
          <w:highlight w:val="cyan"/>
          <w:u w:val="single"/>
        </w:rPr>
        <w:t xml:space="preserve"> located </w:t>
      </w:r>
      <w:r w:rsidRPr="0001162F">
        <w:rPr>
          <w:rFonts w:eastAsia="Cambria" w:cs="Arial"/>
          <w:color w:val="000000"/>
          <w:sz w:val="18"/>
          <w:highlight w:val="green"/>
          <w:u w:val="single"/>
        </w:rPr>
        <w:t>at the intersection of these</w:t>
      </w:r>
      <w:r w:rsidRPr="0001162F">
        <w:rPr>
          <w:rFonts w:eastAsia="Cambria" w:cs="Arial"/>
          <w:color w:val="000000"/>
          <w:sz w:val="18"/>
          <w:highlight w:val="cyan"/>
          <w:u w:val="single"/>
        </w:rPr>
        <w:t xml:space="preserve"> structures, a</w:t>
      </w:r>
      <w:r w:rsidRPr="0001162F">
        <w:rPr>
          <w:rFonts w:eastAsia="Cambria" w:cs="Arial"/>
          <w:color w:val="000000"/>
          <w:sz w:val="18"/>
          <w:highlight w:val="green"/>
          <w:u w:val="single"/>
        </w:rPr>
        <w:t>ll social relations and interactions are "raced," "classed," and "gendered</w:t>
      </w:r>
      <w:r w:rsidRPr="0001162F">
        <w:rPr>
          <w:rFonts w:eastAsia="Cambria" w:cs="Arial"/>
          <w:color w:val="000000"/>
          <w:sz w:val="18"/>
          <w:highlight w:val="green"/>
        </w:rPr>
        <w:t>."</w:t>
      </w:r>
    </w:p>
    <w:p w:rsidR="00FF272F" w:rsidRPr="0001162F" w:rsidRDefault="00FF272F" w:rsidP="00FF272F">
      <w:pPr>
        <w:ind w:left="1440" w:right="2016"/>
        <w:rPr>
          <w:rFonts w:eastAsia="Cambria" w:cs="Arial"/>
          <w:color w:val="000000"/>
          <w:sz w:val="12"/>
        </w:rPr>
      </w:pPr>
      <w:r w:rsidRPr="0001162F">
        <w:rPr>
          <w:rFonts w:eastAsia="Cambria" w:cs="Arial"/>
          <w:color w:val="000000"/>
          <w:sz w:val="18"/>
          <w:highlight w:val="green"/>
          <w:u w:val="single"/>
        </w:rPr>
        <w:t>In the RGC perspective, race, gender and class are presented as equivalent systems of oppression</w:t>
      </w:r>
      <w:r w:rsidRPr="0001162F">
        <w:rPr>
          <w:rFonts w:eastAsia="Cambria" w:cs="Arial"/>
          <w:color w:val="000000"/>
          <w:sz w:val="18"/>
          <w:u w:val="single"/>
        </w:rPr>
        <w:t xml:space="preserve"> with extremely negative consequences</w:t>
      </w:r>
      <w:r w:rsidRPr="0001162F">
        <w:rPr>
          <w:rFonts w:eastAsia="Cambria" w:cs="Arial"/>
          <w:color w:val="000000"/>
          <w:sz w:val="18"/>
        </w:rPr>
        <w:t xml:space="preserve"> for the oppressed. </w:t>
      </w:r>
      <w:r w:rsidRPr="0001162F">
        <w:rPr>
          <w:rFonts w:eastAsia="Cambria" w:cs="Arial"/>
          <w:color w:val="000000"/>
          <w:sz w:val="18"/>
          <w:u w:val="single"/>
        </w:rPr>
        <w:t>It is also asserted that the theorization of the connections between these systems require "a working hypothesis of equivalency</w:t>
      </w:r>
      <w:r w:rsidRPr="0001162F">
        <w:rPr>
          <w:rFonts w:eastAsia="Cambria" w:cs="Arial"/>
          <w:color w:val="000000"/>
          <w:sz w:val="18"/>
        </w:rPr>
        <w:t xml:space="preserve">" </w:t>
      </w:r>
      <w:r w:rsidRPr="0001162F">
        <w:rPr>
          <w:rFonts w:eastAsia="Cambria" w:cs="Arial"/>
          <w:color w:val="000000"/>
          <w:sz w:val="12"/>
        </w:rPr>
        <w:t xml:space="preserve">(Collins, 1997:74). Whether or not it is </w:t>
      </w:r>
      <w:r w:rsidRPr="0001162F">
        <w:rPr>
          <w:rFonts w:eastAsia="Cambria" w:cs="Arial"/>
          <w:color w:val="000000"/>
          <w:sz w:val="12"/>
        </w:rPr>
        <w:lastRenderedPageBreak/>
        <w:t xml:space="preserve">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 (income, occupation, and education) (for an excellent discussion of the difference between gradational and relational concepts of class, see </w:t>
      </w:r>
      <w:proofErr w:type="spellStart"/>
      <w:r w:rsidRPr="0001162F">
        <w:rPr>
          <w:rFonts w:eastAsia="Cambria" w:cs="Arial"/>
          <w:color w:val="000000"/>
          <w:sz w:val="12"/>
        </w:rPr>
        <w:t>Ossowski</w:t>
      </w:r>
      <w:proofErr w:type="spellEnd"/>
      <w:r w:rsidRPr="0001162F">
        <w:rPr>
          <w:rFonts w:eastAsia="Cambria" w:cs="Arial"/>
          <w:color w:val="000000"/>
          <w:sz w:val="12"/>
        </w:rPr>
        <w:t>, 1963</w:t>
      </w:r>
      <w:r w:rsidRPr="0001162F">
        <w:rPr>
          <w:rFonts w:eastAsia="Cambria" w:cs="Arial"/>
          <w:color w:val="000000"/>
          <w:sz w:val="18"/>
        </w:rPr>
        <w:t xml:space="preserve">). </w:t>
      </w:r>
      <w:r w:rsidRPr="0001162F">
        <w:rPr>
          <w:rFonts w:eastAsia="Cambria" w:cs="Arial"/>
          <w:color w:val="000000"/>
          <w:sz w:val="18"/>
          <w:highlight w:val="green"/>
          <w:u w:val="single"/>
        </w:rPr>
        <w:t xml:space="preserve">Class in this non-relational, descriptive sense has no claims to being </w:t>
      </w:r>
      <w:r w:rsidRPr="0001162F">
        <w:rPr>
          <w:rFonts w:eastAsia="Cambria" w:cs="Arial"/>
          <w:color w:val="000000"/>
          <w:sz w:val="18"/>
          <w:highlight w:val="cyan"/>
          <w:u w:val="single"/>
        </w:rPr>
        <w:t xml:space="preserve">more </w:t>
      </w:r>
      <w:r w:rsidRPr="0001162F">
        <w:rPr>
          <w:rFonts w:eastAsia="Cambria" w:cs="Arial"/>
          <w:color w:val="000000"/>
          <w:sz w:val="18"/>
          <w:highlight w:val="green"/>
          <w:u w:val="single"/>
        </w:rPr>
        <w:t>fundamental</w:t>
      </w:r>
      <w:r w:rsidRPr="0001162F">
        <w:rPr>
          <w:rFonts w:eastAsia="Cambria" w:cs="Arial"/>
          <w:color w:val="000000"/>
          <w:sz w:val="18"/>
          <w:u w:val="single"/>
        </w:rPr>
        <w:t xml:space="preserve"> than gender or racial oppression</w:t>
      </w:r>
      <w:r w:rsidRPr="0001162F">
        <w:rPr>
          <w:rFonts w:eastAsia="Cambria" w:cs="Arial"/>
          <w:color w:val="000000"/>
          <w:sz w:val="18"/>
          <w:highlight w:val="cyan"/>
          <w:u w:val="single"/>
        </w:rPr>
        <w:t xml:space="preserve">; </w:t>
      </w:r>
      <w:r w:rsidRPr="0001162F">
        <w:rPr>
          <w:rFonts w:eastAsia="Cambria" w:cs="Arial"/>
          <w:color w:val="000000"/>
          <w:sz w:val="18"/>
          <w:highlight w:val="green"/>
          <w:u w:val="single"/>
        </w:rPr>
        <w:t xml:space="preserve">it </w:t>
      </w:r>
      <w:r w:rsidRPr="0001162F">
        <w:rPr>
          <w:rFonts w:eastAsia="Cambria" w:cs="Arial"/>
          <w:color w:val="000000"/>
          <w:sz w:val="18"/>
          <w:highlight w:val="cyan"/>
          <w:u w:val="single"/>
        </w:rPr>
        <w:t xml:space="preserve">simply </w:t>
      </w:r>
      <w:r w:rsidRPr="0001162F">
        <w:rPr>
          <w:rFonts w:eastAsia="Cambria" w:cs="Arial"/>
          <w:color w:val="000000"/>
          <w:sz w:val="18"/>
          <w:highlight w:val="green"/>
          <w:u w:val="single"/>
        </w:rPr>
        <w:t xml:space="preserve">refers to </w:t>
      </w:r>
      <w:r w:rsidRPr="0001162F">
        <w:rPr>
          <w:rFonts w:eastAsia="Cambria" w:cs="Arial"/>
          <w:color w:val="000000"/>
          <w:sz w:val="18"/>
          <w:highlight w:val="cyan"/>
          <w:u w:val="single"/>
        </w:rPr>
        <w:t xml:space="preserve">the set of </w:t>
      </w:r>
      <w:r w:rsidRPr="0001162F">
        <w:rPr>
          <w:rFonts w:eastAsia="Cambria" w:cs="Arial"/>
          <w:color w:val="000000"/>
          <w:sz w:val="18"/>
          <w:highlight w:val="green"/>
          <w:u w:val="single"/>
        </w:rPr>
        <w:t xml:space="preserve">individual attributes that place individuals within an aggregate or strata </w:t>
      </w:r>
      <w:r w:rsidRPr="0001162F">
        <w:rPr>
          <w:rFonts w:eastAsia="Cambria" w:cs="Arial"/>
          <w:color w:val="000000"/>
          <w:sz w:val="18"/>
          <w:highlight w:val="cyan"/>
          <w:u w:val="single"/>
        </w:rPr>
        <w:t>arbitrarily defined by the researcher</w:t>
      </w:r>
      <w:r w:rsidRPr="0001162F">
        <w:rPr>
          <w:rFonts w:eastAsia="Cambria" w:cs="Arial"/>
          <w:color w:val="000000"/>
          <w:sz w:val="18"/>
        </w:rPr>
        <w:t xml:space="preserve"> (</w:t>
      </w:r>
      <w:r w:rsidRPr="0001162F">
        <w:rPr>
          <w:rFonts w:eastAsia="Cambria" w:cs="Arial"/>
          <w:color w:val="000000"/>
          <w:sz w:val="12"/>
        </w:rPr>
        <w:t>i.e., depending on their data and research purposes, anywhere from three or four to twelve "classes" can be identified).</w:t>
      </w:r>
    </w:p>
    <w:p w:rsidR="00FF272F" w:rsidRPr="0001162F" w:rsidRDefault="00FF272F" w:rsidP="00FF272F">
      <w:pPr>
        <w:ind w:left="1440" w:right="2016"/>
        <w:rPr>
          <w:rFonts w:eastAsia="Cambria" w:cs="Arial"/>
          <w:color w:val="000000"/>
          <w:sz w:val="18"/>
        </w:rPr>
      </w:pPr>
      <w:r w:rsidRPr="0001162F">
        <w:rPr>
          <w:rFonts w:eastAsia="Cambria" w:cs="Arial"/>
          <w:color w:val="000000"/>
          <w:sz w:val="18"/>
        </w:rPr>
        <w:t>[</w:t>
      </w:r>
      <w:proofErr w:type="spellStart"/>
      <w:r w:rsidRPr="0001162F">
        <w:rPr>
          <w:rFonts w:eastAsia="Cambria" w:cs="Arial"/>
          <w:color w:val="000000"/>
          <w:sz w:val="18"/>
        </w:rPr>
        <w:t>Con’Td</w:t>
      </w:r>
      <w:proofErr w:type="spellEnd"/>
      <w:r w:rsidRPr="0001162F">
        <w:rPr>
          <w:rFonts w:eastAsia="Cambria" w:cs="Arial"/>
          <w:color w:val="000000"/>
          <w:sz w:val="18"/>
        </w:rPr>
        <w:t>]</w:t>
      </w:r>
    </w:p>
    <w:p w:rsidR="00FF272F" w:rsidRPr="0001162F" w:rsidRDefault="00FF272F" w:rsidP="00FF272F">
      <w:pPr>
        <w:keepNext/>
        <w:keepLines/>
        <w:pageBreakBefore/>
        <w:spacing w:before="200"/>
        <w:outlineLvl w:val="2"/>
        <w:rPr>
          <w:rFonts w:eastAsia="MS Gothic" w:cs="Times New Roman"/>
          <w:b/>
          <w:bCs/>
          <w:sz w:val="28"/>
          <w:u w:val="single"/>
        </w:rPr>
      </w:pPr>
    </w:p>
    <w:p w:rsidR="00FF272F" w:rsidRPr="0001162F" w:rsidRDefault="00FF272F" w:rsidP="00FF272F">
      <w:pPr>
        <w:ind w:left="1440" w:right="2016"/>
        <w:rPr>
          <w:rFonts w:eastAsia="Cambria"/>
          <w:color w:val="000000"/>
          <w:sz w:val="18"/>
        </w:rPr>
      </w:pPr>
    </w:p>
    <w:p w:rsidR="00FF272F" w:rsidRPr="0001162F" w:rsidRDefault="00FF272F" w:rsidP="00FF272F">
      <w:pPr>
        <w:ind w:left="1440" w:right="2016"/>
        <w:rPr>
          <w:rFonts w:eastAsia="Cambria" w:cs="Arial"/>
          <w:color w:val="000000"/>
          <w:sz w:val="18"/>
        </w:rPr>
      </w:pPr>
      <w:r w:rsidRPr="0001162F">
        <w:rPr>
          <w:rFonts w:eastAsia="Cambria"/>
          <w:color w:val="000000"/>
          <w:sz w:val="18"/>
        </w:rPr>
        <w:t>[Cont’d]</w:t>
      </w:r>
    </w:p>
    <w:p w:rsidR="00FF272F" w:rsidRPr="0001162F" w:rsidRDefault="00FF272F" w:rsidP="00FF272F">
      <w:pPr>
        <w:ind w:left="1440" w:right="2016"/>
        <w:rPr>
          <w:rFonts w:eastAsia="Cambria" w:cs="Arial"/>
          <w:color w:val="000000"/>
          <w:sz w:val="18"/>
        </w:rPr>
      </w:pPr>
      <w:r w:rsidRPr="0001162F">
        <w:rPr>
          <w:rFonts w:eastAsia="Cambria" w:cs="Arial"/>
          <w:color w:val="000000"/>
          <w:sz w:val="12"/>
        </w:rPr>
        <w:t>From the standpoint of Marxist theory</w:t>
      </w:r>
      <w:r w:rsidRPr="0001162F">
        <w:rPr>
          <w:rFonts w:eastAsia="Cambria" w:cs="Arial"/>
          <w:color w:val="000000"/>
          <w:sz w:val="18"/>
          <w:u w:val="single"/>
        </w:rPr>
        <w:t xml:space="preserve">, </w:t>
      </w:r>
      <w:r w:rsidRPr="0001162F">
        <w:rPr>
          <w:rFonts w:eastAsia="Cambria" w:cs="Arial"/>
          <w:color w:val="000000"/>
          <w:sz w:val="18"/>
          <w:highlight w:val="cyan"/>
          <w:u w:val="single"/>
        </w:rPr>
        <w:t xml:space="preserve">however, </w:t>
      </w:r>
      <w:r w:rsidRPr="0001162F">
        <w:rPr>
          <w:rFonts w:eastAsia="Cambria" w:cs="Arial"/>
          <w:color w:val="000000"/>
          <w:sz w:val="18"/>
          <w:highlight w:val="green"/>
          <w:u w:val="single"/>
        </w:rPr>
        <w:t>class is qualitatively different</w:t>
      </w:r>
      <w:r w:rsidRPr="0001162F">
        <w:rPr>
          <w:rFonts w:eastAsia="Cambria" w:cs="Arial"/>
          <w:color w:val="000000"/>
          <w:sz w:val="18"/>
        </w:rPr>
        <w:t xml:space="preserve"> from gender and race </w:t>
      </w:r>
      <w:r w:rsidRPr="0001162F">
        <w:rPr>
          <w:rFonts w:eastAsia="Cambria" w:cs="Arial"/>
          <w:color w:val="000000"/>
          <w:sz w:val="18"/>
          <w:highlight w:val="green"/>
          <w:u w:val="single"/>
        </w:rPr>
        <w:t xml:space="preserve">and cannot be considered just another system </w:t>
      </w:r>
      <w:r w:rsidRPr="0001162F">
        <w:rPr>
          <w:rFonts w:eastAsia="Cambria" w:cs="Arial"/>
          <w:color w:val="000000"/>
          <w:sz w:val="18"/>
          <w:highlight w:val="cyan"/>
          <w:u w:val="single"/>
        </w:rPr>
        <w:t>of oppression</w:t>
      </w:r>
      <w:r w:rsidRPr="0001162F">
        <w:rPr>
          <w:rFonts w:eastAsia="Cambria" w:cs="Arial"/>
          <w:color w:val="000000"/>
          <w:sz w:val="18"/>
        </w:rPr>
        <w:t xml:space="preserve">. As Eagleton points out, </w:t>
      </w:r>
      <w:r w:rsidRPr="0001162F">
        <w:rPr>
          <w:rFonts w:eastAsia="Cambria" w:cs="Arial"/>
          <w:color w:val="000000"/>
          <w:sz w:val="18"/>
          <w:highlight w:val="cyan"/>
          <w:u w:val="single"/>
        </w:rPr>
        <w:t xml:space="preserve">whereas racism and sexism are unremittingly bad, </w:t>
      </w:r>
      <w:r w:rsidRPr="0001162F">
        <w:rPr>
          <w:rFonts w:eastAsia="Cambria" w:cs="Arial"/>
          <w:color w:val="000000"/>
          <w:sz w:val="18"/>
          <w:highlight w:val="green"/>
          <w:u w:val="single"/>
        </w:rPr>
        <w:t>class is not entirely a "bad thing"</w:t>
      </w:r>
      <w:r w:rsidRPr="0001162F">
        <w:rPr>
          <w:rFonts w:eastAsia="Cambria" w:cs="Arial"/>
          <w:color w:val="000000"/>
          <w:sz w:val="18"/>
          <w:u w:val="single"/>
        </w:rPr>
        <w:t xml:space="preserve"> </w:t>
      </w:r>
      <w:r w:rsidRPr="0001162F">
        <w:rPr>
          <w:rFonts w:eastAsia="Cambria" w:cs="Arial"/>
          <w:color w:val="000000"/>
          <w:sz w:val="18"/>
        </w:rPr>
        <w:t xml:space="preserve">even though socialists would like to abolish it. </w:t>
      </w:r>
      <w:r w:rsidRPr="0001162F">
        <w:rPr>
          <w:rFonts w:eastAsia="Cambria" w:cs="Arial"/>
          <w:color w:val="000000"/>
          <w:sz w:val="18"/>
          <w:u w:val="single"/>
        </w:rPr>
        <w:t>The bourgeoisie in its revolutionary stage was instrumental in ushering a new era in historical development</w:t>
      </w:r>
      <w:r w:rsidRPr="0001162F">
        <w:rPr>
          <w:rFonts w:eastAsia="Cambria" w:cs="Arial"/>
          <w:color w:val="000000"/>
          <w:sz w:val="18"/>
        </w:rPr>
        <w:t xml:space="preserve">, </w:t>
      </w:r>
      <w:r w:rsidRPr="0001162F">
        <w:rPr>
          <w:rFonts w:eastAsia="Cambria" w:cs="Arial"/>
          <w:color w:val="000000"/>
          <w:sz w:val="18"/>
          <w:u w:val="single"/>
        </w:rPr>
        <w:t>one which liberated the average person from the oppressions of feudalism</w:t>
      </w:r>
      <w:r w:rsidRPr="0001162F">
        <w:rPr>
          <w:rFonts w:eastAsia="Cambria" w:cs="Arial"/>
          <w:color w:val="000000"/>
          <w:sz w:val="18"/>
        </w:rPr>
        <w:t xml:space="preserve"> </w:t>
      </w:r>
      <w:r w:rsidRPr="0001162F">
        <w:rPr>
          <w:rFonts w:eastAsia="Cambria" w:cs="Arial"/>
          <w:color w:val="000000"/>
          <w:sz w:val="12"/>
        </w:rPr>
        <w:t>and put forth the ideals of liberty, equality and fraternity.</w:t>
      </w:r>
      <w:r w:rsidRPr="0001162F">
        <w:rPr>
          <w:rFonts w:eastAsia="Cambria" w:cs="Arial"/>
          <w:color w:val="000000"/>
          <w:sz w:val="18"/>
        </w:rPr>
        <w:t xml:space="preserve"> </w:t>
      </w:r>
      <w:r w:rsidRPr="0001162F">
        <w:rPr>
          <w:rFonts w:eastAsia="Cambria" w:cs="Arial"/>
          <w:color w:val="000000"/>
          <w:sz w:val="18"/>
          <w:u w:val="single"/>
        </w:rPr>
        <w:t>Today, however, it has an unquestionably negative role to play as it expands and deepens the rule of capital over the entire globe. The working class, on the other hand, is pivotally located to wage the final struggle against capital and, consequently, it is "an excellent thing</w:t>
      </w:r>
      <w:r w:rsidRPr="0001162F">
        <w:rPr>
          <w:rFonts w:eastAsia="Cambria" w:cs="Arial"/>
          <w:color w:val="000000"/>
          <w:sz w:val="18"/>
        </w:rPr>
        <w:t xml:space="preserve">" (Eagleton, 1996: 57). </w:t>
      </w:r>
      <w:r w:rsidRPr="0001162F">
        <w:rPr>
          <w:rFonts w:eastAsia="Cambria" w:cs="Arial"/>
          <w:color w:val="000000"/>
          <w:sz w:val="18"/>
          <w:highlight w:val="cyan"/>
          <w:u w:val="single"/>
        </w:rPr>
        <w:t xml:space="preserve">While racism and sexism have no redeeming feature, </w:t>
      </w:r>
      <w:r w:rsidRPr="0001162F">
        <w:rPr>
          <w:rFonts w:eastAsia="Cambria" w:cs="Arial"/>
          <w:color w:val="000000"/>
          <w:sz w:val="18"/>
          <w:highlight w:val="green"/>
          <w:u w:val="single"/>
        </w:rPr>
        <w:t>class relations are, dialectically, a unity of opposites;</w:t>
      </w:r>
      <w:r w:rsidRPr="0001162F">
        <w:rPr>
          <w:rFonts w:eastAsia="Cambria" w:cs="Arial"/>
          <w:color w:val="000000"/>
          <w:sz w:val="18"/>
          <w:u w:val="single"/>
        </w:rPr>
        <w:t xml:space="preserve"> both a site of exploitation and, objectively, </w:t>
      </w:r>
      <w:r w:rsidRPr="0001162F">
        <w:rPr>
          <w:rFonts w:eastAsia="Cambria" w:cs="Arial"/>
          <w:color w:val="000000"/>
          <w:sz w:val="18"/>
          <w:highlight w:val="cyan"/>
          <w:u w:val="single"/>
        </w:rPr>
        <w:t>a site where the potential agents of social change are forged</w:t>
      </w:r>
      <w:r w:rsidRPr="0001162F">
        <w:rPr>
          <w:rFonts w:eastAsia="Cambria" w:cs="Arial"/>
          <w:color w:val="000000"/>
          <w:sz w:val="18"/>
        </w:rPr>
        <w:t xml:space="preserve">. </w:t>
      </w:r>
      <w:r w:rsidRPr="0001162F">
        <w:rPr>
          <w:rFonts w:eastAsia="Cambria" w:cs="Arial"/>
          <w:color w:val="000000"/>
          <w:sz w:val="12"/>
        </w:rPr>
        <w:t xml:space="preserve">To argue that the working class is the fundamental agent of change does not entail the notion that it is the only agent of change. </w:t>
      </w:r>
      <w:r w:rsidRPr="0001162F">
        <w:rPr>
          <w:rFonts w:eastAsia="Cambria" w:cs="Arial"/>
          <w:color w:val="000000"/>
          <w:sz w:val="18"/>
          <w:highlight w:val="green"/>
          <w:u w:val="single"/>
        </w:rPr>
        <w:t xml:space="preserve">The working class is </w:t>
      </w:r>
      <w:r w:rsidRPr="0001162F">
        <w:rPr>
          <w:rFonts w:eastAsia="Cambria" w:cs="Arial"/>
          <w:color w:val="000000"/>
          <w:sz w:val="18"/>
          <w:highlight w:val="cyan"/>
          <w:u w:val="single"/>
        </w:rPr>
        <w:t xml:space="preserve">of course </w:t>
      </w:r>
      <w:r w:rsidRPr="0001162F">
        <w:rPr>
          <w:rFonts w:eastAsia="Cambria" w:cs="Arial"/>
          <w:color w:val="000000"/>
          <w:sz w:val="18"/>
          <w:highlight w:val="green"/>
          <w:u w:val="single"/>
        </w:rPr>
        <w:t>composed of women and men who belong to different races, ethnicities, national origins, cultures,</w:t>
      </w:r>
      <w:r w:rsidRPr="0001162F">
        <w:rPr>
          <w:rFonts w:eastAsia="Cambria" w:cs="Arial"/>
          <w:color w:val="000000"/>
          <w:sz w:val="18"/>
          <w:highlight w:val="cyan"/>
          <w:u w:val="single"/>
        </w:rPr>
        <w:t xml:space="preserve"> and so forth</w:t>
      </w:r>
      <w:r w:rsidRPr="0001162F">
        <w:rPr>
          <w:rFonts w:eastAsia="Cambria" w:cs="Arial"/>
          <w:color w:val="000000"/>
          <w:sz w:val="18"/>
          <w:u w:val="single"/>
        </w:rPr>
        <w:t>, so that gender and racial/ethnic struggles have the potential of fueling class struggles</w:t>
      </w:r>
      <w:r w:rsidRPr="0001162F">
        <w:rPr>
          <w:rFonts w:eastAsia="Cambria" w:cs="Arial"/>
          <w:color w:val="000000"/>
          <w:sz w:val="18"/>
        </w:rPr>
        <w:t xml:space="preserve"> </w:t>
      </w:r>
      <w:r w:rsidRPr="0001162F">
        <w:rPr>
          <w:rFonts w:eastAsia="Cambria" w:cs="Arial"/>
          <w:color w:val="000000"/>
          <w:sz w:val="18"/>
          <w:u w:val="single"/>
        </w:rPr>
        <w:t xml:space="preserve">because, given the patterns of wealth ownership and income distribution </w:t>
      </w:r>
      <w:r w:rsidRPr="0001162F">
        <w:rPr>
          <w:rFonts w:eastAsia="Cambria" w:cs="Arial"/>
          <w:color w:val="000000"/>
          <w:sz w:val="18"/>
        </w:rPr>
        <w:t xml:space="preserve">in this and all capitalist countries, </w:t>
      </w:r>
      <w:r w:rsidRPr="0001162F">
        <w:rPr>
          <w:rFonts w:eastAsia="Cambria" w:cs="Arial"/>
          <w:color w:val="000000"/>
          <w:sz w:val="18"/>
          <w:u w:val="single"/>
        </w:rPr>
        <w:t xml:space="preserve">those who raise the banners of gender and racial struggles are overwhelmingly </w:t>
      </w:r>
      <w:proofErr w:type="spellStart"/>
      <w:r w:rsidRPr="0001162F">
        <w:rPr>
          <w:rFonts w:eastAsia="Cambria" w:cs="Arial"/>
          <w:color w:val="000000"/>
          <w:sz w:val="18"/>
          <w:u w:val="single"/>
        </w:rPr>
        <w:t>propertyless</w:t>
      </w:r>
      <w:proofErr w:type="spellEnd"/>
      <w:r w:rsidRPr="0001162F">
        <w:rPr>
          <w:rFonts w:eastAsia="Cambria" w:cs="Arial"/>
          <w:color w:val="000000"/>
          <w:sz w:val="18"/>
          <w:u w:val="single"/>
        </w:rPr>
        <w:t xml:space="preserve"> workers, technically members of the working class, people who need to work for economic survival</w:t>
      </w:r>
      <w:r w:rsidRPr="0001162F">
        <w:rPr>
          <w:rFonts w:eastAsia="Cambria" w:cs="Arial"/>
          <w:color w:val="000000"/>
          <w:sz w:val="18"/>
        </w:rPr>
        <w:t xml:space="preserve"> </w:t>
      </w:r>
      <w:r w:rsidRPr="0001162F">
        <w:rPr>
          <w:rFonts w:eastAsia="Cambria" w:cs="Arial"/>
          <w:color w:val="000000"/>
          <w:sz w:val="12"/>
        </w:rPr>
        <w:t>whether it is for a wage or a salary, for whom racism, sexism and class exploitation matter</w:t>
      </w:r>
      <w:r w:rsidRPr="0001162F">
        <w:rPr>
          <w:rFonts w:eastAsia="Cambria" w:cs="Arial"/>
          <w:color w:val="000000"/>
          <w:sz w:val="18"/>
        </w:rPr>
        <w:t xml:space="preserve">. </w:t>
      </w:r>
      <w:r w:rsidRPr="0001162F">
        <w:rPr>
          <w:rFonts w:eastAsia="Cambria" w:cs="Arial"/>
          <w:color w:val="000000"/>
          <w:sz w:val="18"/>
          <w:highlight w:val="cyan"/>
          <w:u w:val="single"/>
        </w:rPr>
        <w:t xml:space="preserve">But </w:t>
      </w:r>
      <w:r w:rsidRPr="0001162F">
        <w:rPr>
          <w:rFonts w:eastAsia="Cambria" w:cs="Arial"/>
          <w:color w:val="000000"/>
          <w:sz w:val="18"/>
          <w:highlight w:val="green"/>
          <w:u w:val="single"/>
        </w:rPr>
        <w:t xml:space="preserve">this vision of a mobilized working class where gender and racial struggles are not subsumed but are nevertheless related requires </w:t>
      </w:r>
      <w:r w:rsidRPr="0001162F">
        <w:rPr>
          <w:rFonts w:eastAsia="Cambria" w:cs="Arial"/>
          <w:color w:val="000000"/>
          <w:sz w:val="18"/>
          <w:highlight w:val="cyan"/>
          <w:u w:val="single"/>
        </w:rPr>
        <w:t xml:space="preserve">a </w:t>
      </w:r>
      <w:r w:rsidRPr="0001162F">
        <w:rPr>
          <w:rFonts w:eastAsia="Cambria" w:cs="Arial"/>
          <w:color w:val="000000"/>
          <w:sz w:val="18"/>
          <w:highlight w:val="green"/>
          <w:u w:val="single"/>
        </w:rPr>
        <w:t xml:space="preserve">class conscious effort to link RGC studies to </w:t>
      </w:r>
      <w:r w:rsidRPr="0001162F">
        <w:rPr>
          <w:rFonts w:eastAsia="Cambria" w:cs="Arial"/>
          <w:color w:val="000000"/>
          <w:sz w:val="18"/>
          <w:highlight w:val="cyan"/>
          <w:u w:val="single"/>
        </w:rPr>
        <w:t xml:space="preserve">the </w:t>
      </w:r>
      <w:r w:rsidRPr="0001162F">
        <w:rPr>
          <w:rFonts w:eastAsia="Cambria" w:cs="Arial"/>
          <w:color w:val="000000"/>
          <w:sz w:val="18"/>
          <w:highlight w:val="green"/>
          <w:u w:val="single"/>
        </w:rPr>
        <w:t>Marxist analysis of historical change</w:t>
      </w:r>
      <w:r w:rsidRPr="0001162F">
        <w:rPr>
          <w:rFonts w:eastAsia="Cambria" w:cs="Arial"/>
          <w:color w:val="000000"/>
          <w:sz w:val="18"/>
          <w:u w:val="single"/>
        </w:rPr>
        <w:t xml:space="preserve">. </w:t>
      </w:r>
      <w:r w:rsidRPr="0001162F">
        <w:rPr>
          <w:rFonts w:eastAsia="Cambria" w:cs="Arial"/>
          <w:color w:val="000000"/>
          <w:sz w:val="18"/>
          <w:highlight w:val="cyan"/>
          <w:u w:val="single"/>
        </w:rPr>
        <w:t>In so far as the "class</w:t>
      </w:r>
      <w:r w:rsidRPr="0001162F">
        <w:rPr>
          <w:rFonts w:eastAsia="Cambria" w:cs="Arial"/>
          <w:color w:val="000000"/>
          <w:sz w:val="18"/>
          <w:u w:val="single"/>
        </w:rPr>
        <w:t>" in RGC r</w:t>
      </w:r>
      <w:r w:rsidRPr="0001162F">
        <w:rPr>
          <w:rFonts w:eastAsia="Cambria" w:cs="Arial"/>
          <w:color w:val="000000"/>
          <w:sz w:val="18"/>
          <w:highlight w:val="cyan"/>
          <w:u w:val="single"/>
        </w:rPr>
        <w:t>emains a neutral concept</w:t>
      </w:r>
      <w:r w:rsidRPr="0001162F">
        <w:rPr>
          <w:rFonts w:eastAsia="Cambria" w:cs="Arial"/>
          <w:color w:val="000000"/>
          <w:sz w:val="18"/>
          <w:u w:val="single"/>
        </w:rPr>
        <w:t xml:space="preserve">, open to any and all theoretical meanings, </w:t>
      </w:r>
      <w:proofErr w:type="gramStart"/>
      <w:r w:rsidRPr="0001162F">
        <w:rPr>
          <w:rFonts w:eastAsia="Cambria" w:cs="Arial"/>
          <w:color w:val="000000"/>
          <w:sz w:val="18"/>
          <w:highlight w:val="cyan"/>
          <w:u w:val="single"/>
        </w:rPr>
        <w:t>just one oppression</w:t>
      </w:r>
      <w:proofErr w:type="gramEnd"/>
      <w:r w:rsidRPr="0001162F">
        <w:rPr>
          <w:rFonts w:eastAsia="Cambria" w:cs="Arial"/>
          <w:color w:val="000000"/>
          <w:sz w:val="18"/>
          <w:highlight w:val="cyan"/>
          <w:u w:val="single"/>
        </w:rPr>
        <w:t xml:space="preserve"> among others, </w:t>
      </w:r>
      <w:proofErr w:type="spellStart"/>
      <w:r w:rsidRPr="0001162F">
        <w:rPr>
          <w:rFonts w:eastAsia="Cambria" w:cs="Arial"/>
          <w:color w:val="000000"/>
          <w:sz w:val="18"/>
          <w:highlight w:val="green"/>
          <w:u w:val="single"/>
        </w:rPr>
        <w:t>intersectionality</w:t>
      </w:r>
      <w:proofErr w:type="spellEnd"/>
      <w:r w:rsidRPr="0001162F">
        <w:rPr>
          <w:rFonts w:eastAsia="Cambria" w:cs="Arial"/>
          <w:color w:val="000000"/>
          <w:sz w:val="18"/>
          <w:highlight w:val="green"/>
          <w:u w:val="single"/>
        </w:rPr>
        <w:t xml:space="preserve"> will not realize its revolutionary potential</w:t>
      </w:r>
      <w:r w:rsidRPr="0001162F">
        <w:rPr>
          <w:rFonts w:eastAsia="Cambria" w:cs="Arial"/>
          <w:color w:val="000000"/>
          <w:sz w:val="18"/>
          <w:highlight w:val="green"/>
        </w:rPr>
        <w:t>.</w:t>
      </w:r>
    </w:p>
    <w:p w:rsidR="00FF272F" w:rsidRPr="0001162F" w:rsidRDefault="00FF272F" w:rsidP="00FF272F">
      <w:pPr>
        <w:ind w:left="1440" w:right="2016"/>
        <w:rPr>
          <w:rFonts w:eastAsia="Cambria"/>
          <w:color w:val="000000"/>
          <w:sz w:val="18"/>
        </w:rPr>
      </w:pPr>
      <w:r w:rsidRPr="0001162F">
        <w:rPr>
          <w:rFonts w:eastAsia="Cambria" w:cs="Arial"/>
          <w:color w:val="000000"/>
          <w:sz w:val="18"/>
        </w:rPr>
        <w:t>Nevertheless</w:t>
      </w:r>
      <w:r w:rsidRPr="0001162F">
        <w:rPr>
          <w:rFonts w:eastAsia="Cambria" w:cs="Arial"/>
          <w:color w:val="000000"/>
          <w:sz w:val="18"/>
          <w:u w:val="single"/>
        </w:rPr>
        <w:t>, I want to argue against the notion that class should be considered equivalent to gender and race</w:t>
      </w:r>
      <w:r w:rsidRPr="0001162F">
        <w:rPr>
          <w:rFonts w:eastAsia="Cambria" w:cs="Arial"/>
          <w:color w:val="000000"/>
          <w:sz w:val="18"/>
        </w:rPr>
        <w:t xml:space="preserve">. </w:t>
      </w:r>
      <w:r w:rsidRPr="0001162F">
        <w:rPr>
          <w:rFonts w:eastAsia="Cambria" w:cs="Arial"/>
          <w:color w:val="000000"/>
          <w:sz w:val="18"/>
          <w:u w:val="single"/>
        </w:rPr>
        <w:t>I find the grounds for my argument not only on the crucial role class struggles play in processes of epochal change but also in the very assumptions of RGC studies</w:t>
      </w:r>
      <w:r w:rsidRPr="0001162F">
        <w:rPr>
          <w:rFonts w:eastAsia="Cambria" w:cs="Arial"/>
          <w:color w:val="000000"/>
          <w:sz w:val="18"/>
        </w:rPr>
        <w:t xml:space="preserve"> and the </w:t>
      </w:r>
      <w:proofErr w:type="spellStart"/>
      <w:r w:rsidRPr="0001162F">
        <w:rPr>
          <w:rFonts w:eastAsia="Cambria" w:cs="Arial"/>
          <w:color w:val="000000"/>
          <w:sz w:val="18"/>
        </w:rPr>
        <w:t>ethnomethodological</w:t>
      </w:r>
      <w:proofErr w:type="spellEnd"/>
      <w:r w:rsidRPr="0001162F">
        <w:rPr>
          <w:rFonts w:eastAsia="Cambria" w:cs="Arial"/>
          <w:color w:val="000000"/>
          <w:sz w:val="18"/>
        </w:rPr>
        <w:t xml:space="preserve"> insights put forth by West and </w:t>
      </w:r>
      <w:proofErr w:type="spellStart"/>
      <w:r w:rsidRPr="0001162F">
        <w:rPr>
          <w:rFonts w:eastAsia="Cambria" w:cs="Arial"/>
          <w:color w:val="000000"/>
          <w:sz w:val="18"/>
        </w:rPr>
        <w:t>Fenstermaker</w:t>
      </w:r>
      <w:proofErr w:type="spellEnd"/>
      <w:r w:rsidRPr="0001162F">
        <w:rPr>
          <w:rFonts w:eastAsia="Cambria" w:cs="Arial"/>
          <w:color w:val="000000"/>
          <w:sz w:val="18"/>
        </w:rPr>
        <w:t xml:space="preserve"> (1994). </w:t>
      </w:r>
      <w:r w:rsidRPr="0001162F">
        <w:rPr>
          <w:rFonts w:eastAsia="Cambria" w:cs="Arial"/>
          <w:color w:val="000000"/>
          <w:sz w:val="18"/>
          <w:highlight w:val="cyan"/>
          <w:u w:val="single"/>
        </w:rPr>
        <w:t>The assumption of the simultaneity of experience</w:t>
      </w:r>
      <w:r w:rsidRPr="0001162F">
        <w:rPr>
          <w:rFonts w:eastAsia="Cambria" w:cs="Arial"/>
          <w:color w:val="000000"/>
          <w:sz w:val="18"/>
          <w:u w:val="single"/>
        </w:rPr>
        <w:t xml:space="preserve"> (i.e., all interactions are raced, classed, gendered) </w:t>
      </w:r>
      <w:r w:rsidRPr="0001162F">
        <w:rPr>
          <w:rFonts w:eastAsia="Cambria" w:cs="Arial"/>
          <w:color w:val="000000"/>
          <w:sz w:val="18"/>
          <w:highlight w:val="cyan"/>
          <w:u w:val="single"/>
        </w:rPr>
        <w:t>together with the ambiguity inherent</w:t>
      </w:r>
      <w:r w:rsidRPr="0001162F">
        <w:rPr>
          <w:rFonts w:eastAsia="Cambria" w:cs="Arial"/>
          <w:color w:val="000000"/>
          <w:sz w:val="18"/>
          <w:u w:val="single"/>
        </w:rPr>
        <w:t xml:space="preserve"> in the interactions themselves, </w:t>
      </w:r>
      <w:r w:rsidRPr="0001162F">
        <w:rPr>
          <w:rFonts w:eastAsia="Cambria" w:cs="Arial"/>
          <w:color w:val="000000"/>
          <w:sz w:val="18"/>
          <w:highlight w:val="cyan"/>
          <w:u w:val="single"/>
        </w:rPr>
        <w:t>so that while one person might think he or she is "doing gender," another might interpret those "doings" in terms of "doing class," highlight the basic issue</w:t>
      </w:r>
      <w:r w:rsidRPr="0001162F">
        <w:rPr>
          <w:rFonts w:eastAsia="Cambria" w:cs="Arial"/>
          <w:color w:val="000000"/>
          <w:sz w:val="18"/>
          <w:u w:val="single"/>
        </w:rPr>
        <w:t xml:space="preserve"> tha</w:t>
      </w:r>
      <w:r w:rsidRPr="0001162F">
        <w:rPr>
          <w:rFonts w:eastAsia="Cambria" w:cs="Arial"/>
          <w:color w:val="000000"/>
          <w:sz w:val="18"/>
        </w:rPr>
        <w:t xml:space="preserve">t Collins accurately identifies when she argues that </w:t>
      </w:r>
      <w:r w:rsidRPr="0001162F">
        <w:rPr>
          <w:rFonts w:eastAsia="Cambria" w:cs="Arial"/>
          <w:color w:val="000000"/>
          <w:sz w:val="18"/>
          <w:u w:val="single"/>
        </w:rPr>
        <w:t xml:space="preserve">ethnomethodology ignores power relations. Power relations underlie all processes of social interaction and this is why social facts are constraining upon people. But </w:t>
      </w:r>
      <w:r w:rsidRPr="0001162F">
        <w:rPr>
          <w:rFonts w:eastAsia="Cambria" w:cs="Arial"/>
          <w:color w:val="000000"/>
          <w:sz w:val="18"/>
          <w:highlight w:val="cyan"/>
          <w:u w:val="single"/>
        </w:rPr>
        <w:t>the pervasiveness of power ought not to obfuscate the fact that some power relations are more important and consequential than others</w:t>
      </w:r>
      <w:r w:rsidRPr="0001162F">
        <w:rPr>
          <w:rFonts w:eastAsia="Cambria" w:cs="Arial"/>
          <w:color w:val="000000"/>
          <w:sz w:val="18"/>
        </w:rPr>
        <w:t xml:space="preserve">. </w:t>
      </w:r>
      <w:r w:rsidRPr="0001162F">
        <w:rPr>
          <w:rFonts w:eastAsia="Cambria" w:cs="Arial"/>
          <w:color w:val="000000"/>
          <w:sz w:val="12"/>
        </w:rPr>
        <w:t>For example, the power that physical attractiveness might confer a woman in her interactions with her less attractive female supervisor or employer does not match the economic power of the latter over the former. In my view</w:t>
      </w:r>
      <w:r w:rsidRPr="0001162F">
        <w:rPr>
          <w:rFonts w:eastAsia="Cambria" w:cs="Arial"/>
          <w:color w:val="000000"/>
          <w:sz w:val="18"/>
          <w:u w:val="single"/>
        </w:rPr>
        <w:t>,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w:t>
      </w:r>
      <w:r w:rsidRPr="0001162F">
        <w:rPr>
          <w:rFonts w:eastAsia="Cambria" w:cs="Arial"/>
          <w:color w:val="000000"/>
          <w:sz w:val="18"/>
        </w:rPr>
        <w:t xml:space="preserve">. </w:t>
      </w:r>
      <w:r w:rsidRPr="0001162F">
        <w:rPr>
          <w:rFonts w:eastAsia="Cambria" w:cs="Arial"/>
          <w:color w:val="000000"/>
          <w:sz w:val="18"/>
          <w:u w:val="single"/>
        </w:rPr>
        <w:t>In the effort to reject "class reductionism</w:t>
      </w:r>
      <w:r w:rsidRPr="0001162F">
        <w:rPr>
          <w:rFonts w:eastAsia="Cambria" w:cs="Arial"/>
          <w:color w:val="000000"/>
          <w:sz w:val="18"/>
        </w:rPr>
        <w:t xml:space="preserve">," by postulating the equivalence between class and other forms of oppression, </w:t>
      </w:r>
      <w:r w:rsidRPr="0001162F">
        <w:rPr>
          <w:rFonts w:eastAsia="Cambria" w:cs="Arial"/>
          <w:color w:val="000000"/>
          <w:sz w:val="18"/>
          <w:u w:val="single"/>
        </w:rPr>
        <w:t xml:space="preserve">the RGC perspective both negates the fundamental importance of class but it is forced to acknowledge its importance by postulating some other "basic" structures of domination. </w:t>
      </w:r>
      <w:r w:rsidRPr="0001162F">
        <w:rPr>
          <w:rFonts w:eastAsia="Cambria" w:cs="Arial"/>
          <w:color w:val="000000"/>
          <w:sz w:val="18"/>
          <w:highlight w:val="green"/>
          <w:u w:val="single"/>
        </w:rPr>
        <w:t>Class relations</w:t>
      </w:r>
      <w:r w:rsidRPr="0001162F">
        <w:rPr>
          <w:rFonts w:eastAsia="Cambria" w:cs="Arial"/>
          <w:color w:val="000000"/>
          <w:sz w:val="18"/>
          <w:highlight w:val="green"/>
        </w:rPr>
        <w:t xml:space="preserve"> --</w:t>
      </w:r>
      <w:r w:rsidRPr="0001162F">
        <w:rPr>
          <w:rFonts w:eastAsia="Cambria" w:cs="Arial"/>
          <w:color w:val="000000"/>
          <w:sz w:val="18"/>
        </w:rPr>
        <w:t xml:space="preserve"> </w:t>
      </w:r>
      <w:r w:rsidRPr="0001162F">
        <w:rPr>
          <w:rFonts w:eastAsia="Cambria" w:cs="Arial"/>
          <w:color w:val="000000"/>
          <w:sz w:val="12"/>
        </w:rPr>
        <w:t>whether we are referring to the relations between capitalist and wage workers, or to the relations between workers (salaried and waged) and their managers and supervisors, those who are placed in "contradictory class locations," (Wright, 1978) --</w:t>
      </w:r>
      <w:r w:rsidRPr="0001162F">
        <w:rPr>
          <w:rFonts w:eastAsia="Cambria" w:cs="Arial"/>
          <w:color w:val="000000"/>
          <w:sz w:val="18"/>
        </w:rPr>
        <w:t xml:space="preserve"> </w:t>
      </w:r>
      <w:r w:rsidRPr="0001162F">
        <w:rPr>
          <w:rFonts w:eastAsia="Cambria" w:cs="Arial"/>
          <w:color w:val="000000"/>
          <w:sz w:val="18"/>
          <w:highlight w:val="green"/>
          <w:u w:val="single"/>
        </w:rPr>
        <w:t xml:space="preserve">are of paramount importance, for </w:t>
      </w:r>
      <w:r w:rsidRPr="0001162F">
        <w:rPr>
          <w:rFonts w:eastAsia="Cambria" w:cs="Arial"/>
          <w:color w:val="000000"/>
          <w:sz w:val="18"/>
          <w:highlight w:val="cyan"/>
          <w:u w:val="single"/>
        </w:rPr>
        <w:t xml:space="preserve">most people's </w:t>
      </w:r>
      <w:r w:rsidRPr="0001162F">
        <w:rPr>
          <w:rFonts w:eastAsia="Cambria" w:cs="Arial"/>
          <w:color w:val="000000"/>
          <w:sz w:val="18"/>
          <w:highlight w:val="green"/>
          <w:u w:val="single"/>
        </w:rPr>
        <w:t>economic survival is determined by them</w:t>
      </w:r>
      <w:r w:rsidRPr="0001162F">
        <w:rPr>
          <w:rFonts w:eastAsia="Cambria" w:cs="Arial"/>
          <w:color w:val="000000"/>
          <w:sz w:val="18"/>
          <w:u w:val="single"/>
        </w:rPr>
        <w:t xml:space="preserve">. Those in dominant class positions do exert power over </w:t>
      </w:r>
      <w:r w:rsidRPr="0001162F">
        <w:rPr>
          <w:rFonts w:eastAsia="Cambria" w:cs="Arial"/>
          <w:color w:val="000000"/>
          <w:sz w:val="18"/>
          <w:u w:val="single"/>
        </w:rPr>
        <w:lastRenderedPageBreak/>
        <w:t xml:space="preserve">their employees and subordinates and a crucial way in which that power is used is through their choosing the identity they impute their workers. </w:t>
      </w:r>
      <w:r w:rsidRPr="0001162F">
        <w:rPr>
          <w:rFonts w:eastAsia="Cambria" w:cs="Arial"/>
          <w:color w:val="000000"/>
          <w:sz w:val="18"/>
          <w:highlight w:val="green"/>
          <w:u w:val="single"/>
        </w:rPr>
        <w:t>Whatever identity workers might claim or "do," employers can</w:t>
      </w:r>
      <w:r w:rsidRPr="0001162F">
        <w:rPr>
          <w:rFonts w:eastAsia="Cambria" w:cs="Arial"/>
          <w:color w:val="000000"/>
          <w:sz w:val="18"/>
          <w:highlight w:val="cyan"/>
          <w:u w:val="single"/>
        </w:rPr>
        <w:t xml:space="preserve">, in turn, </w:t>
      </w:r>
      <w:r w:rsidRPr="0001162F">
        <w:rPr>
          <w:rFonts w:eastAsia="Cambria" w:cs="Arial"/>
          <w:color w:val="000000"/>
          <w:sz w:val="18"/>
          <w:highlight w:val="green"/>
          <w:u w:val="single"/>
        </w:rPr>
        <w:t xml:space="preserve">disregard </w:t>
      </w:r>
      <w:r w:rsidRPr="0001162F">
        <w:rPr>
          <w:rFonts w:eastAsia="Cambria" w:cs="Arial"/>
          <w:color w:val="000000"/>
          <w:sz w:val="18"/>
          <w:highlight w:val="cyan"/>
          <w:u w:val="single"/>
        </w:rPr>
        <w:t xml:space="preserve">their </w:t>
      </w:r>
      <w:r w:rsidRPr="0001162F">
        <w:rPr>
          <w:rFonts w:eastAsia="Cambria" w:cs="Arial"/>
          <w:color w:val="000000"/>
          <w:sz w:val="18"/>
          <w:highlight w:val="green"/>
          <w:u w:val="single"/>
        </w:rPr>
        <w:t>claims and "read" their "doings" differently as "raced" or "gendered</w:t>
      </w:r>
      <w:r w:rsidRPr="0001162F">
        <w:rPr>
          <w:rFonts w:eastAsia="Cambria" w:cs="Arial"/>
          <w:color w:val="000000"/>
          <w:sz w:val="18"/>
          <w:highlight w:val="cyan"/>
          <w:u w:val="single"/>
        </w:rPr>
        <w:t xml:space="preserve">" or both, </w:t>
      </w:r>
      <w:r w:rsidRPr="0001162F">
        <w:rPr>
          <w:rFonts w:eastAsia="Cambria" w:cs="Arial"/>
          <w:color w:val="000000"/>
          <w:sz w:val="18"/>
          <w:highlight w:val="green"/>
          <w:u w:val="single"/>
        </w:rPr>
        <w:t xml:space="preserve">rather than </w:t>
      </w:r>
      <w:r w:rsidRPr="0001162F">
        <w:rPr>
          <w:rFonts w:eastAsia="Cambria" w:cs="Arial"/>
          <w:color w:val="000000"/>
          <w:sz w:val="18"/>
          <w:highlight w:val="cyan"/>
          <w:u w:val="single"/>
        </w:rPr>
        <w:t>as "</w:t>
      </w:r>
      <w:r w:rsidRPr="0001162F">
        <w:rPr>
          <w:rFonts w:eastAsia="Cambria" w:cs="Arial"/>
          <w:color w:val="000000"/>
          <w:sz w:val="18"/>
          <w:highlight w:val="green"/>
          <w:u w:val="single"/>
        </w:rPr>
        <w:t>classed</w:t>
      </w:r>
      <w:r w:rsidRPr="0001162F">
        <w:rPr>
          <w:rFonts w:eastAsia="Cambria" w:cs="Arial"/>
          <w:color w:val="000000"/>
          <w:sz w:val="18"/>
          <w:highlight w:val="cyan"/>
          <w:u w:val="single"/>
        </w:rPr>
        <w:t xml:space="preserve">," thus </w:t>
      </w:r>
      <w:r w:rsidRPr="0001162F">
        <w:rPr>
          <w:rFonts w:eastAsia="Cambria" w:cs="Arial"/>
          <w:color w:val="000000"/>
          <w:sz w:val="18"/>
          <w:highlight w:val="green"/>
          <w:u w:val="single"/>
        </w:rPr>
        <w:t xml:space="preserve">downplaying their class location and </w:t>
      </w:r>
      <w:r w:rsidRPr="0001162F">
        <w:rPr>
          <w:rFonts w:eastAsia="Cambria" w:cs="Arial"/>
          <w:color w:val="000000"/>
          <w:sz w:val="18"/>
          <w:highlight w:val="cyan"/>
          <w:u w:val="single"/>
        </w:rPr>
        <w:t xml:space="preserve">the </w:t>
      </w:r>
      <w:r w:rsidRPr="0001162F">
        <w:rPr>
          <w:rFonts w:eastAsia="Cambria" w:cs="Arial"/>
          <w:color w:val="000000"/>
          <w:sz w:val="18"/>
          <w:highlight w:val="green"/>
          <w:u w:val="single"/>
        </w:rPr>
        <w:t xml:space="preserve">class nature of </w:t>
      </w:r>
      <w:r w:rsidRPr="0001162F">
        <w:rPr>
          <w:rFonts w:eastAsia="Cambria" w:cs="Arial"/>
          <w:color w:val="000000"/>
          <w:sz w:val="18"/>
          <w:highlight w:val="cyan"/>
          <w:u w:val="single"/>
        </w:rPr>
        <w:t xml:space="preserve">their </w:t>
      </w:r>
      <w:r w:rsidRPr="0001162F">
        <w:rPr>
          <w:rFonts w:eastAsia="Cambria" w:cs="Arial"/>
          <w:color w:val="000000"/>
          <w:sz w:val="18"/>
          <w:highlight w:val="green"/>
          <w:u w:val="single"/>
        </w:rPr>
        <w:t>grievances</w:t>
      </w:r>
      <w:r w:rsidRPr="0001162F">
        <w:rPr>
          <w:rFonts w:eastAsia="Cambria" w:cs="Arial"/>
          <w:color w:val="000000"/>
          <w:sz w:val="18"/>
          <w:highlight w:val="cyan"/>
        </w:rPr>
        <w:t xml:space="preserve">. </w:t>
      </w:r>
      <w:r w:rsidRPr="0001162F">
        <w:rPr>
          <w:rFonts w:eastAsia="Cambria" w:cs="Arial"/>
          <w:color w:val="000000"/>
          <w:sz w:val="18"/>
          <w:highlight w:val="cyan"/>
          <w:u w:val="single"/>
        </w:rPr>
        <w:t>To argue</w:t>
      </w:r>
      <w:r w:rsidRPr="0001162F">
        <w:rPr>
          <w:rFonts w:eastAsia="Cambria" w:cs="Arial"/>
          <w:color w:val="000000"/>
          <w:sz w:val="18"/>
        </w:rPr>
        <w:t xml:space="preserve">, then, </w:t>
      </w:r>
      <w:r w:rsidRPr="0001162F">
        <w:rPr>
          <w:rFonts w:eastAsia="Cambria" w:cs="Arial"/>
          <w:color w:val="000000"/>
          <w:sz w:val="18"/>
          <w:highlight w:val="cyan"/>
          <w:u w:val="single"/>
        </w:rPr>
        <w:t>that class is fundamental is not to "reduce" gender or racial oppression to class, but to acknowledge that the underlying basic and "nameless" power at the root of what happens in social interactions grounded in "</w:t>
      </w:r>
      <w:proofErr w:type="spellStart"/>
      <w:r w:rsidRPr="0001162F">
        <w:rPr>
          <w:rFonts w:eastAsia="Cambria" w:cs="Arial"/>
          <w:color w:val="000000"/>
          <w:sz w:val="18"/>
          <w:highlight w:val="cyan"/>
          <w:u w:val="single"/>
        </w:rPr>
        <w:t>intersectionality</w:t>
      </w:r>
      <w:proofErr w:type="spellEnd"/>
      <w:r w:rsidRPr="0001162F">
        <w:rPr>
          <w:rFonts w:eastAsia="Cambria" w:cs="Arial"/>
          <w:color w:val="000000"/>
          <w:sz w:val="18"/>
          <w:highlight w:val="cyan"/>
          <w:u w:val="single"/>
        </w:rPr>
        <w:t>" is class power</w:t>
      </w:r>
      <w:r w:rsidRPr="0001162F">
        <w:rPr>
          <w:rFonts w:eastAsia="Cambria" w:cs="Arial"/>
          <w:color w:val="000000"/>
          <w:sz w:val="18"/>
        </w:rPr>
        <w:t>.</w:t>
      </w:r>
    </w:p>
    <w:p w:rsidR="00FF272F" w:rsidRDefault="00FF272F" w:rsidP="00FF272F">
      <w:pPr>
        <w:pStyle w:val="Heading4"/>
      </w:pPr>
    </w:p>
    <w:p w:rsidR="00FF272F" w:rsidRPr="002F0E55" w:rsidRDefault="00FF272F" w:rsidP="00FF272F">
      <w:pPr>
        <w:pStyle w:val="Heading4"/>
      </w:pPr>
      <w:r>
        <w:t>The aff makes class invisible—that makes racism inevitable</w:t>
      </w:r>
    </w:p>
    <w:p w:rsidR="00FF272F" w:rsidRPr="007C63D4" w:rsidRDefault="00FF272F" w:rsidP="00FF272F">
      <w:pPr>
        <w:rPr>
          <w:rStyle w:val="StyleStyleBold12pt"/>
        </w:rPr>
      </w:pPr>
      <w:r w:rsidRPr="007C63D4">
        <w:rPr>
          <w:rStyle w:val="StyleDate"/>
        </w:rPr>
        <w:t>Young</w:t>
      </w:r>
      <w:r w:rsidRPr="007C63D4">
        <w:rPr>
          <w:rStyle w:val="StyleStyleBold12pt"/>
        </w:rPr>
        <w:t xml:space="preserve">, </w:t>
      </w:r>
      <w:proofErr w:type="spellStart"/>
      <w:r w:rsidRPr="007C63D4">
        <w:rPr>
          <w:rStyle w:val="StyleStyleBold12pt"/>
        </w:rPr>
        <w:t>Asst</w:t>
      </w:r>
      <w:proofErr w:type="spellEnd"/>
      <w:r w:rsidRPr="007C63D4">
        <w:rPr>
          <w:rStyle w:val="StyleStyleBold12pt"/>
        </w:rPr>
        <w:t xml:space="preserve"> Prof of English at </w:t>
      </w:r>
      <w:proofErr w:type="spellStart"/>
      <w:r w:rsidRPr="007C63D4">
        <w:rPr>
          <w:rStyle w:val="StyleStyleBold12pt"/>
        </w:rPr>
        <w:t>Univ</w:t>
      </w:r>
      <w:proofErr w:type="spellEnd"/>
      <w:r w:rsidRPr="007C63D4">
        <w:rPr>
          <w:rStyle w:val="StyleStyleBold12pt"/>
        </w:rPr>
        <w:t xml:space="preserve"> of Alabama, </w:t>
      </w:r>
      <w:proofErr w:type="gramStart"/>
      <w:r w:rsidRPr="007C63D4">
        <w:rPr>
          <w:rStyle w:val="StyleStyleBold12pt"/>
        </w:rPr>
        <w:t>Winter</w:t>
      </w:r>
      <w:proofErr w:type="gramEnd"/>
      <w:r w:rsidRPr="007C63D4">
        <w:rPr>
          <w:rStyle w:val="StyleStyleBold12pt"/>
        </w:rPr>
        <w:t xml:space="preserve"> </w:t>
      </w:r>
      <w:r w:rsidRPr="007C63D4">
        <w:rPr>
          <w:rStyle w:val="StyleDate"/>
        </w:rPr>
        <w:t>2006</w:t>
      </w:r>
      <w:r w:rsidRPr="007C63D4">
        <w:rPr>
          <w:rStyle w:val="StyleStyleBold12pt"/>
        </w:rPr>
        <w:t xml:space="preserve"> [Robert, Putting Materialism Back into Race Theory, </w:t>
      </w:r>
      <w:hyperlink r:id="rId15" w:history="1">
        <w:r w:rsidRPr="007C63D4">
          <w:rPr>
            <w:rStyle w:val="StyleStyleBold12pt"/>
          </w:rPr>
          <w:t>http://www.redcritique.org/WinterSpring2006/puttingmaterialismbackintoracetheory.htm</w:t>
        </w:r>
      </w:hyperlink>
      <w:r w:rsidRPr="007C63D4">
        <w:rPr>
          <w:rStyle w:val="StyleStyleBold12pt"/>
        </w:rPr>
        <w:t>]</w:t>
      </w:r>
    </w:p>
    <w:p w:rsidR="00FF272F" w:rsidRDefault="00FF272F" w:rsidP="00FF272F">
      <w:r w:rsidRPr="00056C76">
        <w:t xml:space="preserve">Indeed, the </w:t>
      </w:r>
      <w:r w:rsidRPr="00C3119F">
        <w:rPr>
          <w:rStyle w:val="StyleBoldUnderline"/>
          <w:highlight w:val="green"/>
        </w:rPr>
        <w:t xml:space="preserve">discourse of the subject operates as an ideological strategy </w:t>
      </w:r>
      <w:r w:rsidRPr="007C63D4">
        <w:rPr>
          <w:rStyle w:val="StyleBoldUnderline"/>
          <w:highlight w:val="cyan"/>
        </w:rPr>
        <w:t xml:space="preserve">for </w:t>
      </w:r>
      <w:r w:rsidRPr="00C3119F">
        <w:rPr>
          <w:rStyle w:val="StyleBoldUnderline"/>
          <w:highlight w:val="green"/>
        </w:rPr>
        <w:t xml:space="preserve">fetishizing the black experience </w:t>
      </w:r>
      <w:r w:rsidRPr="007C63D4">
        <w:rPr>
          <w:rStyle w:val="StyleBoldUnderline"/>
          <w:highlight w:val="cyan"/>
        </w:rPr>
        <w:t>and</w:t>
      </w:r>
      <w:r w:rsidRPr="007C63D4">
        <w:rPr>
          <w:rStyle w:val="StyleBoldUnderline"/>
        </w:rPr>
        <w:t xml:space="preserve">, consequently, </w:t>
      </w:r>
      <w:r w:rsidRPr="00C3119F">
        <w:rPr>
          <w:rStyle w:val="StyleBoldUnderline"/>
          <w:highlight w:val="green"/>
        </w:rPr>
        <w:t xml:space="preserve">it positions black subjectivity beyond </w:t>
      </w:r>
      <w:r w:rsidRPr="007C63D4">
        <w:rPr>
          <w:rStyle w:val="StyleBoldUnderline"/>
          <w:highlight w:val="cyan"/>
        </w:rPr>
        <w:t xml:space="preserve">the reach of </w:t>
      </w:r>
      <w:r w:rsidRPr="00C3119F">
        <w:rPr>
          <w:rStyle w:val="StyleBoldUnderline"/>
          <w:highlight w:val="green"/>
        </w:rPr>
        <w:t>Marxism</w:t>
      </w:r>
      <w:r w:rsidRPr="00056C76">
        <w:t xml:space="preserve">. For example, in the </w:t>
      </w:r>
      <w:r w:rsidRPr="00056C76">
        <w:rPr>
          <w:i/>
          <w:iCs/>
        </w:rPr>
        <w:t>Afrocentric Idea</w:t>
      </w:r>
      <w:r w:rsidRPr="00056C76">
        <w:t xml:space="preserve">, Asante dismisses Marxism because it is Eurocentric (8), but </w:t>
      </w:r>
      <w:r w:rsidRPr="007C63D4">
        <w:rPr>
          <w:rStyle w:val="StyleBoldUnderline"/>
          <w:highlight w:val="cyan"/>
        </w:rPr>
        <w:t>are the core concepts of Marxism</w:t>
      </w:r>
      <w:r w:rsidRPr="007C63D4">
        <w:rPr>
          <w:rStyle w:val="StyleBoldUnderline"/>
        </w:rPr>
        <w:t xml:space="preserve">, such as class and mode of production, </w:t>
      </w:r>
      <w:r w:rsidRPr="007C63D4">
        <w:rPr>
          <w:rStyle w:val="StyleBoldUnderline"/>
          <w:highlight w:val="cyan"/>
        </w:rPr>
        <w:t>only relevant for European social formations</w:t>
      </w:r>
      <w:r w:rsidRPr="007C63D4">
        <w:rPr>
          <w:rStyle w:val="StyleBoldUnderline"/>
        </w:rPr>
        <w:t>?</w:t>
      </w:r>
      <w:r w:rsidRPr="00056C76">
        <w:t xml:space="preserve"> Are African and African-American social histories/relations unshaped by class structures? Asante assumes that class hierarchies do not structure African or the African-American social experiences, and </w:t>
      </w:r>
      <w:r w:rsidRPr="007C63D4">
        <w:rPr>
          <w:rStyle w:val="StyleBoldUnderline"/>
          <w:highlight w:val="cyan"/>
        </w:rPr>
        <w:t xml:space="preserve">this reveals the class politics of </w:t>
      </w:r>
      <w:proofErr w:type="spellStart"/>
      <w:r w:rsidRPr="00C3119F">
        <w:rPr>
          <w:rStyle w:val="StyleBoldUnderline"/>
          <w:highlight w:val="green"/>
        </w:rPr>
        <w:t>Afrocentricity</w:t>
      </w:r>
      <w:proofErr w:type="spellEnd"/>
      <w:r w:rsidRPr="007C63D4">
        <w:rPr>
          <w:rStyle w:val="StyleBoldUnderline"/>
          <w:highlight w:val="cyan"/>
        </w:rPr>
        <w:t xml:space="preserve">: it </w:t>
      </w:r>
      <w:r w:rsidRPr="00C3119F">
        <w:rPr>
          <w:rStyle w:val="StyleBoldUnderline"/>
          <w:highlight w:val="green"/>
        </w:rPr>
        <w:t>makes class invisible</w:t>
      </w:r>
      <w:r w:rsidRPr="00056C76">
        <w:t xml:space="preserve">. Asante's assumption, which erases materialism, enables him to offer the idealist formulation that the "word creates reality" (70). The political translation of such idealism is not surprisingly very conservative. Asante directs us away from critiquing capitalist institutions, in a manner similar to the ideological protocol of the Million Man March, and calls for vigilance against symbolic oppression. As Asante tellingly puts it, "symbol imperialism, rather than institutional racism, is the major social problem facing multicultural societies" (56). In the realm of African-American philosophy, Howard </w:t>
      </w:r>
      <w:proofErr w:type="spellStart"/>
      <w:r w:rsidRPr="007C63D4">
        <w:rPr>
          <w:rStyle w:val="StyleBoldUnderline"/>
          <w:highlight w:val="cyan"/>
        </w:rPr>
        <w:t>McGary</w:t>
      </w:r>
      <w:proofErr w:type="spellEnd"/>
      <w:r w:rsidRPr="007C63D4">
        <w:rPr>
          <w:rStyle w:val="StyleBoldUnderline"/>
        </w:rPr>
        <w:t xml:space="preserve"> Jr. also </w:t>
      </w:r>
      <w:r w:rsidRPr="007C63D4">
        <w:rPr>
          <w:rStyle w:val="StyleBoldUnderline"/>
          <w:highlight w:val="cyan"/>
        </w:rPr>
        <w:t>deploys the discourse of the (black) subject to mark the limits of Marxism.</w:t>
      </w:r>
      <w:r w:rsidRPr="00056C76">
        <w:t xml:space="preserve"> For instance, in a recent interview, </w:t>
      </w:r>
      <w:proofErr w:type="spellStart"/>
      <w:r w:rsidRPr="00056C76">
        <w:t>McGary</w:t>
      </w:r>
      <w:proofErr w:type="spellEnd"/>
      <w:r w:rsidRPr="00056C76">
        <w:t xml:space="preserve"> offers this humanist rejection of Marxism: "I don't think that the levels of alienation experienced by Black people are rooted primarily in economic relations" (Interview 90). For </w:t>
      </w:r>
      <w:proofErr w:type="spellStart"/>
      <w:r w:rsidRPr="00056C76">
        <w:t>McGary</w:t>
      </w:r>
      <w:proofErr w:type="spellEnd"/>
      <w:r w:rsidRPr="00056C76">
        <w:t xml:space="preserve">, black alienation exceeds the logic of Marxist theory and thus </w:t>
      </w:r>
      <w:proofErr w:type="spellStart"/>
      <w:r w:rsidRPr="00056C76">
        <w:t>McGary's</w:t>
      </w:r>
      <w:proofErr w:type="spellEnd"/>
      <w:r w:rsidRPr="00056C76">
        <w:t xml:space="preserve"> idealist assertion that "the sense of alienation experienced by Black people in the US is also rooted in the whole idea of what it means to be a human being and how that has been understood" (Interview 90). </w:t>
      </w:r>
      <w:proofErr w:type="spellStart"/>
      <w:r w:rsidRPr="007C63D4">
        <w:rPr>
          <w:rStyle w:val="StyleBoldUnderline"/>
          <w:highlight w:val="cyan"/>
        </w:rPr>
        <w:t>McGary</w:t>
      </w:r>
      <w:proofErr w:type="spellEnd"/>
      <w:r w:rsidRPr="007C63D4">
        <w:rPr>
          <w:rStyle w:val="StyleBoldUnderline"/>
          <w:highlight w:val="cyan"/>
        </w:rPr>
        <w:t xml:space="preserve"> confuses causes and effects and then misreads Marxism as a descriptive modality</w:t>
      </w:r>
      <w:r w:rsidRPr="00056C76">
        <w:t xml:space="preserve">. Marxism is not concerned as much with descriptive accounts, the effects, as much as it is with explanatory accounts. That is, it is concerned with the cause of social alienation because such an explanatory account acts as a guide for praxis. Social alienation is an historical effect and its explanation does not reside in the experience itself; therefore, it needs explanation and such an explanation emerges from the transpersonal space of concepts.  In theorizing the specificity of black alienation, </w:t>
      </w:r>
      <w:proofErr w:type="spellStart"/>
      <w:r w:rsidRPr="00C3119F">
        <w:rPr>
          <w:rStyle w:val="StyleBoldUnderline"/>
          <w:highlight w:val="green"/>
        </w:rPr>
        <w:t>McGary</w:t>
      </w:r>
      <w:proofErr w:type="spellEnd"/>
      <w:r w:rsidRPr="00C3119F">
        <w:rPr>
          <w:rStyle w:val="StyleBoldUnderline"/>
          <w:highlight w:val="green"/>
        </w:rPr>
        <w:t xml:space="preserve"> reveals </w:t>
      </w:r>
      <w:r w:rsidRPr="007C63D4">
        <w:rPr>
          <w:rStyle w:val="StyleBoldUnderline"/>
          <w:highlight w:val="cyan"/>
        </w:rPr>
        <w:t xml:space="preserve">his </w:t>
      </w:r>
      <w:r w:rsidRPr="00C3119F">
        <w:rPr>
          <w:rStyle w:val="StyleBoldUnderline"/>
          <w:highlight w:val="green"/>
        </w:rPr>
        <w:t>contradictory ideological coordinates.</w:t>
      </w:r>
      <w:r w:rsidRPr="007C63D4">
        <w:rPr>
          <w:rStyle w:val="StyleBoldUnderline"/>
        </w:rPr>
        <w:t xml:space="preserve"> First, </w:t>
      </w:r>
      <w:r w:rsidRPr="007C63D4">
        <w:rPr>
          <w:rStyle w:val="StyleBoldUnderline"/>
          <w:highlight w:val="cyan"/>
        </w:rPr>
        <w:t xml:space="preserve">he argues that </w:t>
      </w:r>
      <w:r w:rsidRPr="00C3119F">
        <w:rPr>
          <w:rStyle w:val="StyleBoldUnderline"/>
          <w:highlight w:val="green"/>
        </w:rPr>
        <w:t xml:space="preserve">black alienation results from cultural "beliefs".  </w:t>
      </w:r>
      <w:r w:rsidRPr="007C63D4">
        <w:rPr>
          <w:rStyle w:val="StyleBoldUnderline"/>
          <w:highlight w:val="cyan"/>
        </w:rPr>
        <w:t xml:space="preserve">Then, he suggests that </w:t>
      </w:r>
      <w:r w:rsidRPr="00C3119F">
        <w:rPr>
          <w:rStyle w:val="StyleBoldUnderline"/>
          <w:highlight w:val="green"/>
        </w:rPr>
        <w:t>these cultural "norms" and "practices" develop from slavery and Jim Crow, which are fundamentally economic relations</w:t>
      </w:r>
      <w:r w:rsidRPr="007C63D4">
        <w:rPr>
          <w:rStyle w:val="StyleBoldUnderline"/>
        </w:rPr>
        <w:t xml:space="preserve"> for the historically specific exploitation of black people</w:t>
      </w:r>
      <w:r w:rsidRPr="007C63D4">
        <w:rPr>
          <w:rStyle w:val="StyleBoldUnderline"/>
          <w:highlight w:val="cyan"/>
        </w:rPr>
        <w:t>. If these cultural norms endogenously emerge from the economic systems of slavery and Jim Crow</w:t>
      </w:r>
      <w:r w:rsidRPr="007C63D4">
        <w:rPr>
          <w:rStyle w:val="StyleBoldUnderline"/>
        </w:rPr>
        <w:t xml:space="preserve">, as </w:t>
      </w:r>
      <w:proofErr w:type="spellStart"/>
      <w:r w:rsidRPr="007C63D4">
        <w:rPr>
          <w:rStyle w:val="StyleBoldUnderline"/>
        </w:rPr>
        <w:t>McGary</w:t>
      </w:r>
      <w:proofErr w:type="spellEnd"/>
      <w:r w:rsidRPr="007C63D4">
        <w:rPr>
          <w:rStyle w:val="StyleBoldUnderline"/>
        </w:rPr>
        <w:t xml:space="preserve"> correctly suggests, </w:t>
      </w:r>
      <w:r w:rsidRPr="007C63D4">
        <w:rPr>
          <w:rStyle w:val="StyleBoldUnderline"/>
          <w:highlight w:val="cyan"/>
        </w:rPr>
        <w:t>then</w:t>
      </w:r>
      <w:r w:rsidRPr="007C63D4">
        <w:rPr>
          <w:rStyle w:val="StyleBoldUnderline"/>
        </w:rPr>
        <w:t xml:space="preserve"> and contrary to </w:t>
      </w:r>
      <w:proofErr w:type="spellStart"/>
      <w:r w:rsidRPr="007C63D4">
        <w:rPr>
          <w:rStyle w:val="StyleBoldUnderline"/>
        </w:rPr>
        <w:t>McGary's</w:t>
      </w:r>
      <w:proofErr w:type="spellEnd"/>
      <w:r w:rsidRPr="007C63D4">
        <w:rPr>
          <w:rStyle w:val="StyleBoldUnderline"/>
        </w:rPr>
        <w:t xml:space="preserve"> expressed position, </w:t>
      </w:r>
      <w:r w:rsidRPr="007C63D4">
        <w:rPr>
          <w:rStyle w:val="StyleBoldUnderline"/>
          <w:highlight w:val="cyan"/>
        </w:rPr>
        <w:t>black alienation is very much rooted in economic relations</w:t>
      </w:r>
      <w:r w:rsidRPr="00056C76">
        <w:t xml:space="preserve">.  </w:t>
      </w:r>
      <w:proofErr w:type="spellStart"/>
      <w:r w:rsidRPr="00056C76">
        <w:t>McGary's</w:t>
      </w:r>
      <w:proofErr w:type="spellEnd"/>
      <w:r w:rsidRPr="00056C76">
        <w:t xml:space="preserve"> desire to place black subjectivity beyond Marxism creates contradictions in his text. </w:t>
      </w:r>
      <w:proofErr w:type="spellStart"/>
      <w:r w:rsidRPr="00056C76">
        <w:t>McGary</w:t>
      </w:r>
      <w:proofErr w:type="spellEnd"/>
      <w:r w:rsidRPr="00056C76">
        <w:t xml:space="preserve"> asserts that the economic structures of slavery and Jim Crow shape cultural norms. </w:t>
      </w:r>
      <w:r w:rsidRPr="00056C76">
        <w:lastRenderedPageBreak/>
        <w:t xml:space="preserve">Thus in a post-slavery, post-Jim Crow era, there would still be an economic structure maintaining contemporary oppressive norms—from </w:t>
      </w:r>
      <w:proofErr w:type="spellStart"/>
      <w:r w:rsidRPr="00056C76">
        <w:t>McGary's</w:t>
      </w:r>
      <w:proofErr w:type="spellEnd"/>
      <w:r w:rsidRPr="00056C76">
        <w:t xml:space="preserve"> logic this must be the case. However, </w:t>
      </w:r>
      <w:proofErr w:type="spellStart"/>
      <w:r w:rsidRPr="007C63D4">
        <w:rPr>
          <w:rStyle w:val="StyleBoldUnderline"/>
          <w:highlight w:val="cyan"/>
        </w:rPr>
        <w:t>McGary</w:t>
      </w:r>
      <w:proofErr w:type="spellEnd"/>
      <w:r w:rsidRPr="007C63D4">
        <w:rPr>
          <w:rStyle w:val="StyleBoldUnderline"/>
          <w:highlight w:val="cyan"/>
        </w:rPr>
        <w:t xml:space="preserve"> remains silent on </w:t>
      </w:r>
      <w:r w:rsidRPr="00C3119F">
        <w:rPr>
          <w:rStyle w:val="StyleBoldUnderline"/>
          <w:highlight w:val="green"/>
        </w:rPr>
        <w:t>the contemporary economic system structuring black alienation: capitalism</w:t>
      </w:r>
      <w:r w:rsidRPr="00056C76">
        <w:t xml:space="preserve">. Apparently, it is legitimate to foreground and critique the historical connection between economics and alienation but any inquiry into the present day connection between economics and alienation is off limits. This other economic structure—capitalism—remains the unsaid in </w:t>
      </w:r>
      <w:proofErr w:type="spellStart"/>
      <w:r w:rsidRPr="00056C76">
        <w:t>McGary's</w:t>
      </w:r>
      <w:proofErr w:type="spellEnd"/>
      <w:r w:rsidRPr="00056C76">
        <w:t xml:space="preserve"> discourse, and consequently he provides ideological support for capitalism—the exploitative infrastructure which produces and maintains alienation for blacks as well as for all working people. In a very revealing moment, a moment that confirms my reading of </w:t>
      </w:r>
      <w:proofErr w:type="spellStart"/>
      <w:r w:rsidRPr="00056C76">
        <w:t>McGary's</w:t>
      </w:r>
      <w:proofErr w:type="spellEnd"/>
      <w:r w:rsidRPr="00056C76">
        <w:t xml:space="preserve"> pro-capitalist position, he asserts that "it is possible for African-Americans to combat or overcome this form of alienation described by recent writers without overthrowing capitalism" (20). Here, in a most lucid way, </w:t>
      </w:r>
      <w:r w:rsidRPr="007C63D4">
        <w:rPr>
          <w:rStyle w:val="StyleBoldUnderline"/>
          <w:highlight w:val="cyan"/>
        </w:rPr>
        <w:t>we see the ideological connection between the superstructure (philosophy) and the base (capitalism). Philosophy provides ideological support for capitalism</w:t>
      </w:r>
      <w:r w:rsidRPr="00056C76">
        <w:t xml:space="preserve">, and, in this instance, </w:t>
      </w:r>
      <w:r w:rsidRPr="007C63D4">
        <w:rPr>
          <w:rStyle w:val="StyleBoldUnderline"/>
          <w:highlight w:val="cyan"/>
        </w:rPr>
        <w:t>we can also see how philosophy carries out class politics at the level of theory</w:t>
      </w:r>
      <w:r w:rsidRPr="007C63D4">
        <w:rPr>
          <w:rStyle w:val="StyleBoldUnderline"/>
        </w:rPr>
        <w:t xml:space="preserve"> </w:t>
      </w:r>
      <w:r w:rsidRPr="00056C76">
        <w:t>(</w:t>
      </w:r>
      <w:proofErr w:type="spellStart"/>
      <w:r w:rsidRPr="00056C76">
        <w:t>Althusser</w:t>
      </w:r>
      <w:proofErr w:type="spellEnd"/>
      <w:r w:rsidRPr="00056C76">
        <w:t xml:space="preserve"> </w:t>
      </w:r>
      <w:r w:rsidRPr="00056C76">
        <w:rPr>
          <w:i/>
          <w:iCs/>
        </w:rPr>
        <w:t>Lenin</w:t>
      </w:r>
      <w:r w:rsidRPr="00056C76">
        <w:t xml:space="preserve"> 18). </w:t>
      </w:r>
      <w:proofErr w:type="spellStart"/>
      <w:r w:rsidRPr="007C63D4">
        <w:rPr>
          <w:rStyle w:val="StyleBoldUnderline"/>
          <w:highlight w:val="cyan"/>
        </w:rPr>
        <w:t>McGary</w:t>
      </w:r>
      <w:proofErr w:type="spellEnd"/>
      <w:r w:rsidRPr="007C63D4">
        <w:rPr>
          <w:rStyle w:val="StyleBoldUnderline"/>
          <w:highlight w:val="cyan"/>
        </w:rPr>
        <w:t xml:space="preserve"> points out "that Black people have been used in ways that white people have not"</w:t>
      </w:r>
      <w:r w:rsidRPr="00056C76">
        <w:t xml:space="preserve"> (91). His observation may be true, but it does not mean that whites have not also been "used"; yes, whites may be "used" differently, but they are still "used" because that is the logic of exploitative regimes—people are "used", that is to say, their labor is </w:t>
      </w:r>
      <w:proofErr w:type="spellStart"/>
      <w:r w:rsidRPr="00056C76">
        <w:t>commodified</w:t>
      </w:r>
      <w:proofErr w:type="spellEnd"/>
      <w:r w:rsidRPr="00056C76">
        <w:t xml:space="preserve"> and exchanged for profit. </w:t>
      </w:r>
      <w:proofErr w:type="spellStart"/>
      <w:r w:rsidRPr="00056C76">
        <w:t>McGary's</w:t>
      </w:r>
      <w:proofErr w:type="spellEnd"/>
      <w:r w:rsidRPr="00056C76">
        <w:t xml:space="preserve"> interview signals what I call an "isolationist" view. </w:t>
      </w:r>
      <w:r w:rsidRPr="001F2300">
        <w:rPr>
          <w:rStyle w:val="StyleBoldUnderline"/>
          <w:highlight w:val="green"/>
        </w:rPr>
        <w:t xml:space="preserve">This view disconnects black alienation from other social relations; </w:t>
      </w:r>
      <w:r w:rsidRPr="007C63D4">
        <w:rPr>
          <w:rStyle w:val="StyleBoldUnderline"/>
          <w:highlight w:val="cyan"/>
        </w:rPr>
        <w:t xml:space="preserve">hence, </w:t>
      </w:r>
      <w:r w:rsidRPr="001F2300">
        <w:rPr>
          <w:rStyle w:val="StyleBoldUnderline"/>
          <w:highlight w:val="green"/>
        </w:rPr>
        <w:t xml:space="preserve">it </w:t>
      </w:r>
      <w:r w:rsidRPr="007C63D4">
        <w:rPr>
          <w:rStyle w:val="StyleBoldUnderline"/>
          <w:highlight w:val="cyan"/>
        </w:rPr>
        <w:t xml:space="preserve">ultimately </w:t>
      </w:r>
      <w:r w:rsidRPr="001F2300">
        <w:rPr>
          <w:rStyle w:val="StyleBoldUnderline"/>
          <w:highlight w:val="green"/>
        </w:rPr>
        <w:t>reifies race, and, in doing so, suppresses materialist inquiries into the class logic of race</w:t>
      </w:r>
      <w:r w:rsidRPr="00056C76">
        <w:t xml:space="preserve">. That is to say, the meaning of race is not to be found within its own internal dynamics but rather in dialectical relation to and as an ideological justification of the exploitative wage-labor economy. This isolationist position finds a fuller and, no less problematic, articulation in Charles W. Mills' </w:t>
      </w:r>
      <w:r w:rsidRPr="00056C76">
        <w:rPr>
          <w:i/>
          <w:iCs/>
        </w:rPr>
        <w:t>The Racial Contract</w:t>
      </w:r>
      <w:r w:rsidRPr="00056C76">
        <w:t xml:space="preserve">, a text which undermines the possibility for a transracial transformative political project. Mills evinces the ideological assumptions and consequent politics of the isolationist view in a long endnote to chapter 1. Mills privileges race oppression, but, in doing so, he must suppress other forms of oppression, such as gender and class. Mills acknowledges that there are gender and class relations within the white population, but he still privileges race, as if the black community is not similarly divided along gender and class lines. Hence, the ideological necessity for Mills to execute a double move: he must marginalize class difference within the white community and suppress it within the black community. Consequently, Mills removes the possibility of connecting white supremacy, a political-cultural structure, to its underlying economic base. Mills empiricist framework mystifies our understanding of race. If "white racial solidarity has overridden class and gender solidarity" (138), as he proposes, then what is needed is an explanation of this racial formation. </w:t>
      </w:r>
      <w:r w:rsidRPr="007C63D4">
        <w:rPr>
          <w:rStyle w:val="StyleBoldUnderline"/>
        </w:rPr>
        <w:t xml:space="preserve">If race is the "identity around which whites have usually closed ranks" (138), then why is the case? Without an explanation, it seems as if white solidarity reflects some kind of metaphysical alliance. </w:t>
      </w:r>
      <w:r w:rsidRPr="007C63D4">
        <w:rPr>
          <w:rStyle w:val="StyleBoldUnderline"/>
          <w:highlight w:val="cyan"/>
        </w:rPr>
        <w:t xml:space="preserve">White racial solidarity is an historical articulation that operates to defuse class antagonism within white society, and it is maintained and reproduced through discourses of ideology. </w:t>
      </w:r>
      <w:r w:rsidRPr="001F2300">
        <w:rPr>
          <w:rStyle w:val="StyleBoldUnderline"/>
          <w:highlight w:val="green"/>
        </w:rPr>
        <w:t>The race contract provides whites with an imaginary resolution of actual social contradictions, which are not caused by blacks, but by an exploitative economic structure</w:t>
      </w:r>
      <w:r w:rsidRPr="00056C76">
        <w:t>. The race contract enables whites to scapegoat blacks and such an ideological operation displaces any understanding of the exploitative machinery. Hence</w:t>
      </w:r>
      <w:r w:rsidRPr="007C63D4">
        <w:rPr>
          <w:rStyle w:val="StyleBoldUnderline"/>
          <w:highlight w:val="cyan"/>
        </w:rPr>
        <w:t xml:space="preserve">, </w:t>
      </w:r>
      <w:r w:rsidRPr="001F2300">
        <w:rPr>
          <w:rStyle w:val="StyleBoldUnderline"/>
          <w:highlight w:val="green"/>
        </w:rPr>
        <w:t xml:space="preserve">the </w:t>
      </w:r>
      <w:r w:rsidRPr="007C63D4">
        <w:rPr>
          <w:rStyle w:val="StyleBoldUnderline"/>
          <w:highlight w:val="cyan"/>
        </w:rPr>
        <w:t xml:space="preserve">race </w:t>
      </w:r>
      <w:r w:rsidRPr="001F2300">
        <w:rPr>
          <w:rStyle w:val="StyleBoldUnderline"/>
          <w:highlight w:val="green"/>
        </w:rPr>
        <w:t>contract provides a political cover which ensures the ideological reproduction of the conditions of exploitation</w:t>
      </w:r>
      <w:r w:rsidRPr="00056C76">
        <w:t>, and this reproduction further deepens the social contradictions—the economic position of whites becomes more and more depressed by the very same economic system that they help to ideologically reproduce.</w:t>
      </w:r>
    </w:p>
    <w:p w:rsidR="00FF272F" w:rsidRDefault="00FF272F" w:rsidP="00FF272F"/>
    <w:p w:rsidR="00FF272F" w:rsidRPr="001F2300" w:rsidRDefault="00FF272F" w:rsidP="00FF272F">
      <w:pPr>
        <w:ind w:left="432" w:right="432"/>
        <w:rPr>
          <w:rFonts w:eastAsia="MS Mincho" w:cs="Times New Roman"/>
          <w:b/>
          <w:sz w:val="28"/>
          <w:szCs w:val="24"/>
        </w:rPr>
      </w:pPr>
      <w:r w:rsidRPr="001F2300">
        <w:rPr>
          <w:rFonts w:eastAsia="MS Mincho" w:cs="Times New Roman"/>
          <w:b/>
          <w:sz w:val="28"/>
          <w:szCs w:val="24"/>
        </w:rPr>
        <w:t xml:space="preserve">THIRD, THE ABSENCE OF STRUCTURAL HISTORICISM IS NO MERE OVERSIGHT, NOR IS IT ENOUGH TO SIMPLY MENTION ECONOMICS IN A </w:t>
      </w:r>
      <w:r w:rsidRPr="001F2300">
        <w:rPr>
          <w:rFonts w:eastAsia="MS Mincho" w:cs="Times New Roman"/>
          <w:b/>
          <w:sz w:val="28"/>
          <w:szCs w:val="24"/>
        </w:rPr>
        <w:lastRenderedPageBreak/>
        <w:t>FEW OF YOUR CARDS—THE RELIANCE OF INDENTY-BASED POLITICS IS NOT AN ACCIDENTAL INSTANCE OF IGNORING CLASS.  THE DEMAND ARISES OUT OF THE CRISIS OF LIBERALISM—SUCH POLITICS PARTICULARIZES THE OPPRESSIONS OF CAPITALISM TO THE POINT THAT THE UNIVERSAL SYSTEM IS NATURALIZED.  ATTAINING WHITE, MALE BOURGEOISSE PRIVILEGE BECOMES THE BENCH-MARK OF POLITICAL SUCCESS, RE-ENTRENCHING THE VERY FOUNDATION OF THE SYSTEM</w:t>
      </w:r>
    </w:p>
    <w:p w:rsidR="00FF272F" w:rsidRPr="001F2300" w:rsidRDefault="00FF272F" w:rsidP="00FF272F">
      <w:pPr>
        <w:ind w:left="1440" w:right="2016"/>
        <w:rPr>
          <w:rFonts w:eastAsia="MS Mincho" w:cs="Arial"/>
          <w:color w:val="000000"/>
          <w:sz w:val="18"/>
          <w:szCs w:val="24"/>
        </w:rPr>
      </w:pPr>
    </w:p>
    <w:p w:rsidR="00FF272F" w:rsidRPr="001F2300" w:rsidRDefault="00FF272F" w:rsidP="00FF272F">
      <w:pPr>
        <w:ind w:left="1440" w:right="2016"/>
        <w:rPr>
          <w:rFonts w:eastAsia="MS Mincho" w:cs="Times New Roman"/>
          <w:b/>
          <w:color w:val="000000"/>
          <w:sz w:val="24"/>
          <w:szCs w:val="24"/>
          <w:u w:color="000000"/>
        </w:rPr>
      </w:pPr>
      <w:r w:rsidRPr="001F2300">
        <w:rPr>
          <w:rFonts w:eastAsia="MS Mincho" w:cs="Times New Roman"/>
          <w:b/>
          <w:color w:val="000000"/>
          <w:sz w:val="24"/>
          <w:szCs w:val="24"/>
          <w:u w:color="000000"/>
        </w:rPr>
        <w:t xml:space="preserve">BROWN </w:t>
      </w:r>
      <w:r w:rsidRPr="001F2300">
        <w:rPr>
          <w:rFonts w:eastAsia="MS Mincho" w:cs="Times New Roman"/>
          <w:bCs/>
          <w:color w:val="000000"/>
          <w:sz w:val="16"/>
          <w:szCs w:val="24"/>
          <w:u w:color="000000"/>
        </w:rPr>
        <w:t>(</w:t>
      </w:r>
      <w:proofErr w:type="gramStart"/>
      <w:r w:rsidRPr="001F2300">
        <w:rPr>
          <w:rFonts w:eastAsia="MS Mincho" w:cs="Times New Roman"/>
          <w:bCs/>
          <w:color w:val="000000"/>
          <w:sz w:val="16"/>
          <w:szCs w:val="24"/>
          <w:u w:color="000000"/>
        </w:rPr>
        <w:t>Professor &amp;</w:t>
      </w:r>
      <w:proofErr w:type="gramEnd"/>
      <w:r w:rsidRPr="001F2300">
        <w:rPr>
          <w:rFonts w:eastAsia="MS Mincho" w:cs="Times New Roman"/>
          <w:bCs/>
          <w:color w:val="000000"/>
          <w:sz w:val="16"/>
          <w:szCs w:val="24"/>
          <w:u w:color="000000"/>
        </w:rPr>
        <w:t xml:space="preserve"> Genius) </w:t>
      </w:r>
      <w:r w:rsidRPr="001F2300">
        <w:rPr>
          <w:rFonts w:eastAsia="MS Mincho" w:cs="Times New Roman"/>
          <w:b/>
          <w:color w:val="000000"/>
          <w:sz w:val="24"/>
          <w:szCs w:val="24"/>
          <w:u w:color="000000"/>
        </w:rPr>
        <w:t>1993</w:t>
      </w:r>
    </w:p>
    <w:p w:rsidR="00FF272F" w:rsidRPr="001F2300" w:rsidRDefault="00FF272F" w:rsidP="00FF272F">
      <w:pPr>
        <w:ind w:left="1440" w:right="2016"/>
        <w:rPr>
          <w:rFonts w:eastAsia="MS Mincho" w:cs="Times New Roman"/>
          <w:bCs/>
          <w:color w:val="000000"/>
          <w:sz w:val="16"/>
          <w:szCs w:val="24"/>
          <w:u w:color="000000"/>
        </w:rPr>
      </w:pPr>
      <w:r w:rsidRPr="001F2300">
        <w:rPr>
          <w:rFonts w:eastAsia="MS Mincho" w:cs="Times New Roman"/>
          <w:bCs/>
          <w:color w:val="000000"/>
          <w:sz w:val="16"/>
          <w:szCs w:val="24"/>
          <w:u w:color="000000"/>
        </w:rPr>
        <w:t xml:space="preserve">[Wendy, “Wounded Attachments”, </w:t>
      </w:r>
      <w:r w:rsidRPr="001F2300">
        <w:rPr>
          <w:rFonts w:eastAsia="MS Mincho" w:cs="Times New Roman"/>
          <w:bCs/>
          <w:color w:val="000000"/>
          <w:sz w:val="16"/>
          <w:szCs w:val="24"/>
          <w:u w:val="single" w:color="000000"/>
        </w:rPr>
        <w:t>Political Theory</w:t>
      </w:r>
      <w:r w:rsidRPr="001F2300">
        <w:rPr>
          <w:rFonts w:eastAsia="MS Mincho" w:cs="Times New Roman"/>
          <w:bCs/>
          <w:color w:val="000000"/>
          <w:sz w:val="16"/>
          <w:szCs w:val="24"/>
          <w:u w:color="000000"/>
        </w:rPr>
        <w:t>, Aug. p. 392-394//</w:t>
      </w:r>
      <w:proofErr w:type="spellStart"/>
      <w:r w:rsidRPr="001F2300">
        <w:rPr>
          <w:rFonts w:eastAsia="MS Mincho" w:cs="Times New Roman"/>
          <w:bCs/>
          <w:color w:val="000000"/>
          <w:sz w:val="16"/>
          <w:szCs w:val="24"/>
          <w:u w:color="000000"/>
        </w:rPr>
        <w:t>wyo-tjc</w:t>
      </w:r>
      <w:proofErr w:type="spellEnd"/>
      <w:r w:rsidRPr="001F2300">
        <w:rPr>
          <w:rFonts w:eastAsia="MS Mincho" w:cs="Times New Roman"/>
          <w:bCs/>
          <w:color w:val="000000"/>
          <w:sz w:val="16"/>
          <w:szCs w:val="24"/>
          <w:u w:color="000000"/>
        </w:rPr>
        <w:t>]</w:t>
      </w:r>
    </w:p>
    <w:p w:rsidR="00FF272F" w:rsidRPr="001F2300" w:rsidRDefault="00FF272F" w:rsidP="00FF272F">
      <w:pPr>
        <w:ind w:left="1440" w:right="2016"/>
        <w:rPr>
          <w:rFonts w:eastAsia="MS Mincho" w:cs="Arial"/>
          <w:color w:val="000000"/>
          <w:sz w:val="18"/>
          <w:szCs w:val="24"/>
        </w:rPr>
      </w:pPr>
    </w:p>
    <w:p w:rsidR="00FF272F" w:rsidRPr="001F2300" w:rsidRDefault="00FF272F" w:rsidP="00FF272F">
      <w:pPr>
        <w:ind w:left="1440" w:right="2016"/>
        <w:rPr>
          <w:rFonts w:eastAsia="MS Mincho" w:cs="Arial"/>
          <w:color w:val="000000"/>
          <w:sz w:val="18"/>
          <w:szCs w:val="24"/>
        </w:rPr>
      </w:pPr>
      <w:r w:rsidRPr="001F2300">
        <w:rPr>
          <w:rFonts w:eastAsia="MS Mincho" w:cs="Arial"/>
          <w:color w:val="000000"/>
          <w:sz w:val="18"/>
          <w:szCs w:val="24"/>
        </w:rPr>
        <w:t xml:space="preserve">Although </w:t>
      </w:r>
      <w:r w:rsidRPr="001F2300">
        <w:rPr>
          <w:rFonts w:eastAsia="MS Mincho" w:cs="Arial"/>
          <w:color w:val="000000"/>
          <w:sz w:val="18"/>
          <w:szCs w:val="24"/>
          <w:highlight w:val="cyan"/>
          <w:u w:val="single"/>
        </w:rPr>
        <w:t>this détente between universal and particular within liberalism</w:t>
      </w:r>
      <w:r w:rsidRPr="001F2300">
        <w:rPr>
          <w:rFonts w:eastAsia="MS Mincho" w:cs="Arial"/>
          <w:color w:val="000000"/>
          <w:sz w:val="18"/>
          <w:szCs w:val="24"/>
        </w:rPr>
        <w:t xml:space="preserve"> </w:t>
      </w:r>
      <w:r w:rsidRPr="001F2300">
        <w:rPr>
          <w:rFonts w:eastAsia="MS Mincho" w:cs="Arial"/>
          <w:color w:val="000000"/>
          <w:szCs w:val="24"/>
        </w:rPr>
        <w:t>is potted with volatile conceits, i</w:t>
      </w:r>
      <w:r w:rsidRPr="001F2300">
        <w:rPr>
          <w:rFonts w:eastAsia="MS Mincho" w:cs="Arial"/>
          <w:color w:val="000000"/>
          <w:sz w:val="18"/>
          <w:szCs w:val="24"/>
        </w:rPr>
        <w:t xml:space="preserve">t </w:t>
      </w:r>
      <w:r w:rsidRPr="001F2300">
        <w:rPr>
          <w:rFonts w:eastAsia="MS Mincho" w:cs="Arial"/>
          <w:color w:val="000000"/>
          <w:sz w:val="18"/>
          <w:szCs w:val="24"/>
          <w:highlight w:val="cyan"/>
          <w:u w:val="single"/>
        </w:rPr>
        <w:t>is</w:t>
      </w:r>
      <w:r w:rsidRPr="001F2300">
        <w:rPr>
          <w:rFonts w:eastAsia="MS Mincho" w:cs="Arial"/>
          <w:color w:val="000000"/>
          <w:sz w:val="18"/>
          <w:szCs w:val="24"/>
          <w:u w:val="single"/>
        </w:rPr>
        <w:t xml:space="preserve"> rather thoroughly </w:t>
      </w:r>
      <w:r w:rsidRPr="001F2300">
        <w:rPr>
          <w:rFonts w:eastAsia="MS Mincho" w:cs="Arial"/>
          <w:color w:val="000000"/>
          <w:sz w:val="18"/>
          <w:szCs w:val="24"/>
          <w:highlight w:val="cyan"/>
          <w:u w:val="single"/>
        </w:rPr>
        <w:t>unraveled by two features</w:t>
      </w:r>
      <w:r w:rsidRPr="001F2300">
        <w:rPr>
          <w:rFonts w:eastAsia="MS Mincho" w:cs="Arial"/>
          <w:color w:val="000000"/>
          <w:sz w:val="18"/>
          <w:szCs w:val="24"/>
          <w:u w:val="single"/>
        </w:rPr>
        <w:t xml:space="preserve"> of late modernity, spurred by developments in what Marx and Foucault</w:t>
      </w:r>
      <w:r w:rsidRPr="001F2300">
        <w:rPr>
          <w:rFonts w:eastAsia="MS Mincho" w:cs="Arial"/>
          <w:color w:val="000000"/>
          <w:sz w:val="18"/>
          <w:szCs w:val="24"/>
        </w:rPr>
        <w:t>, respectively, r</w:t>
      </w:r>
      <w:r w:rsidRPr="001F2300">
        <w:rPr>
          <w:rFonts w:eastAsia="MS Mincho" w:cs="Arial"/>
          <w:color w:val="000000"/>
          <w:sz w:val="18"/>
          <w:szCs w:val="24"/>
          <w:u w:val="single"/>
        </w:rPr>
        <w:t xml:space="preserve">eveal as liberalism's companion powers: capitalism and </w:t>
      </w:r>
      <w:proofErr w:type="spellStart"/>
      <w:r w:rsidRPr="001F2300">
        <w:rPr>
          <w:rFonts w:eastAsia="MS Mincho" w:cs="Arial"/>
          <w:color w:val="000000"/>
          <w:sz w:val="18"/>
          <w:szCs w:val="24"/>
          <w:u w:val="single"/>
        </w:rPr>
        <w:t>disciplinarity</w:t>
      </w:r>
      <w:proofErr w:type="spellEnd"/>
      <w:r w:rsidRPr="001F2300">
        <w:rPr>
          <w:rFonts w:eastAsia="MS Mincho" w:cs="Arial"/>
          <w:color w:val="000000"/>
          <w:sz w:val="18"/>
          <w:szCs w:val="24"/>
          <w:u w:val="single"/>
        </w:rPr>
        <w:t>. O</w:t>
      </w:r>
      <w:r w:rsidRPr="001F2300">
        <w:rPr>
          <w:rFonts w:eastAsia="MS Mincho" w:cs="Arial"/>
          <w:color w:val="000000"/>
          <w:sz w:val="18"/>
          <w:szCs w:val="24"/>
          <w:highlight w:val="cyan"/>
          <w:u w:val="single"/>
        </w:rPr>
        <w:t xml:space="preserve">n one side, </w:t>
      </w:r>
      <w:r w:rsidRPr="001F2300">
        <w:rPr>
          <w:rFonts w:eastAsia="MS Mincho" w:cs="Arial"/>
          <w:color w:val="000000"/>
          <w:sz w:val="18"/>
          <w:szCs w:val="24"/>
          <w:highlight w:val="green"/>
          <w:u w:val="single"/>
        </w:rPr>
        <w:t>the state loses even its guise of universality as it becomes ever more transparently invested in particular economic interests</w:t>
      </w:r>
      <w:r w:rsidRPr="001F2300">
        <w:rPr>
          <w:rFonts w:eastAsia="MS Mincho" w:cs="Arial"/>
          <w:color w:val="000000"/>
          <w:sz w:val="18"/>
          <w:szCs w:val="24"/>
        </w:rPr>
        <w:t xml:space="preserve">, political ends, and social formations. </w:t>
      </w:r>
      <w:r w:rsidRPr="001F2300">
        <w:rPr>
          <w:rFonts w:eastAsia="MS Mincho" w:cs="Arial"/>
          <w:color w:val="000000"/>
          <w:sz w:val="18"/>
          <w:szCs w:val="24"/>
          <w:u w:val="single"/>
        </w:rPr>
        <w:t>This occurs as it shifts</w:t>
      </w:r>
      <w:r w:rsidRPr="001F2300">
        <w:rPr>
          <w:rFonts w:eastAsia="MS Mincho" w:cs="Arial"/>
          <w:color w:val="000000"/>
          <w:sz w:val="18"/>
          <w:szCs w:val="24"/>
        </w:rPr>
        <w:t xml:space="preserve"> from a relatively minimalist "night watchman" state </w:t>
      </w:r>
      <w:r w:rsidRPr="001F2300">
        <w:rPr>
          <w:rFonts w:eastAsia="MS Mincho" w:cs="Arial"/>
          <w:color w:val="000000"/>
          <w:sz w:val="18"/>
          <w:szCs w:val="24"/>
          <w:u w:val="single"/>
        </w:rPr>
        <w:t xml:space="preserve">to a heavily bureaucratized, managerial, fiscally complex, and highly interventionist welfare-warfare state, </w:t>
      </w:r>
      <w:r w:rsidRPr="001F2300">
        <w:rPr>
          <w:rFonts w:eastAsia="MS Mincho" w:cs="Arial"/>
          <w:color w:val="000000"/>
          <w:sz w:val="18"/>
          <w:szCs w:val="24"/>
        </w:rPr>
        <w:t xml:space="preserve">a transmogrification occasioned by the combined imperatives of capital and the </w:t>
      </w:r>
      <w:proofErr w:type="spellStart"/>
      <w:r w:rsidRPr="001F2300">
        <w:rPr>
          <w:rFonts w:eastAsia="MS Mincho" w:cs="Arial"/>
          <w:color w:val="000000"/>
          <w:sz w:val="18"/>
          <w:szCs w:val="24"/>
        </w:rPr>
        <w:t>autoproliferating</w:t>
      </w:r>
      <w:proofErr w:type="spellEnd"/>
      <w:r w:rsidRPr="001F2300">
        <w:rPr>
          <w:rFonts w:eastAsia="MS Mincho" w:cs="Arial"/>
          <w:color w:val="000000"/>
          <w:sz w:val="18"/>
          <w:szCs w:val="24"/>
        </w:rPr>
        <w:t xml:space="preserve"> characteristics of bureaucracy.</w:t>
      </w:r>
      <w:r w:rsidRPr="001F2300">
        <w:rPr>
          <w:rFonts w:eastAsia="MS Mincho" w:cs="Arial"/>
          <w:color w:val="000000"/>
          <w:sz w:val="18"/>
          <w:szCs w:val="24"/>
          <w:u w:val="single"/>
        </w:rPr>
        <w:t xml:space="preserve">6 </w:t>
      </w:r>
      <w:r w:rsidRPr="001F2300">
        <w:rPr>
          <w:rFonts w:eastAsia="MS Mincho" w:cs="Arial"/>
          <w:color w:val="000000"/>
          <w:sz w:val="18"/>
          <w:szCs w:val="24"/>
          <w:highlight w:val="cyan"/>
          <w:u w:val="single"/>
        </w:rPr>
        <w:t xml:space="preserve">On the other side, </w:t>
      </w:r>
      <w:r w:rsidRPr="001F2300">
        <w:rPr>
          <w:rFonts w:eastAsia="MS Mincho" w:cs="Arial"/>
          <w:color w:val="000000"/>
          <w:sz w:val="18"/>
          <w:szCs w:val="24"/>
          <w:highlight w:val="green"/>
          <w:u w:val="single"/>
        </w:rPr>
        <w:t>a range of economic and political forces increasingly disinter the liberal subject from substantive</w:t>
      </w:r>
      <w:r w:rsidRPr="001F2300">
        <w:rPr>
          <w:rFonts w:eastAsia="MS Mincho" w:cs="Arial"/>
          <w:color w:val="000000"/>
          <w:sz w:val="18"/>
          <w:szCs w:val="24"/>
          <w:u w:val="single"/>
        </w:rPr>
        <w:t xml:space="preserve"> </w:t>
      </w:r>
      <w:r w:rsidRPr="001F2300">
        <w:rPr>
          <w:rFonts w:eastAsia="MS Mincho" w:cs="Arial"/>
          <w:color w:val="000000"/>
          <w:szCs w:val="24"/>
        </w:rPr>
        <w:t>nation-state</w:t>
      </w:r>
      <w:r w:rsidRPr="001F2300">
        <w:rPr>
          <w:rFonts w:eastAsia="MS Mincho" w:cs="Arial"/>
          <w:color w:val="000000"/>
          <w:sz w:val="18"/>
          <w:szCs w:val="24"/>
        </w:rPr>
        <w:t xml:space="preserve"> </w:t>
      </w:r>
      <w:r w:rsidRPr="001F2300">
        <w:rPr>
          <w:rFonts w:eastAsia="MS Mincho" w:cs="Arial"/>
          <w:color w:val="000000"/>
          <w:sz w:val="18"/>
          <w:szCs w:val="24"/>
          <w:highlight w:val="green"/>
        </w:rPr>
        <w:t>i</w:t>
      </w:r>
      <w:r w:rsidRPr="001F2300">
        <w:rPr>
          <w:rFonts w:eastAsia="MS Mincho" w:cs="Arial"/>
          <w:color w:val="000000"/>
          <w:sz w:val="18"/>
          <w:szCs w:val="24"/>
          <w:highlight w:val="green"/>
          <w:u w:val="single"/>
        </w:rPr>
        <w:t>dentification</w:t>
      </w:r>
      <w:r w:rsidRPr="001F2300">
        <w:rPr>
          <w:rFonts w:eastAsia="MS Mincho" w:cs="Arial"/>
          <w:color w:val="000000"/>
          <w:sz w:val="18"/>
          <w:szCs w:val="24"/>
        </w:rPr>
        <w:t xml:space="preserve">: </w:t>
      </w:r>
      <w:proofErr w:type="spellStart"/>
      <w:r w:rsidRPr="001F2300">
        <w:rPr>
          <w:rFonts w:eastAsia="MS Mincho" w:cs="Arial"/>
          <w:color w:val="000000"/>
          <w:szCs w:val="24"/>
        </w:rPr>
        <w:t>deterritorializing</w:t>
      </w:r>
      <w:proofErr w:type="spellEnd"/>
      <w:r w:rsidRPr="001F2300">
        <w:rPr>
          <w:rFonts w:eastAsia="MS Mincho" w:cs="Arial"/>
          <w:color w:val="000000"/>
          <w:szCs w:val="24"/>
        </w:rPr>
        <w:t xml:space="preserve"> demo- graphic flows; disintegration from within and invasion from without of family and community as (relatively) autonomous sites of social production and identification; consumer capitalism's marketing discourse in which individual (and </w:t>
      </w:r>
      <w:proofErr w:type="spellStart"/>
      <w:r w:rsidRPr="001F2300">
        <w:rPr>
          <w:rFonts w:eastAsia="MS Mincho" w:cs="Arial"/>
          <w:color w:val="000000"/>
          <w:szCs w:val="24"/>
        </w:rPr>
        <w:t>subindividual</w:t>
      </w:r>
      <w:proofErr w:type="spellEnd"/>
      <w:r w:rsidRPr="001F2300">
        <w:rPr>
          <w:rFonts w:eastAsia="MS Mincho" w:cs="Arial"/>
          <w:color w:val="000000"/>
          <w:szCs w:val="24"/>
        </w:rPr>
        <w:t xml:space="preserve">) desires are produced, </w:t>
      </w:r>
      <w:proofErr w:type="spellStart"/>
      <w:r w:rsidRPr="001F2300">
        <w:rPr>
          <w:rFonts w:eastAsia="MS Mincho" w:cs="Arial"/>
          <w:color w:val="000000"/>
          <w:szCs w:val="24"/>
        </w:rPr>
        <w:t>commodified</w:t>
      </w:r>
      <w:proofErr w:type="spellEnd"/>
      <w:r w:rsidRPr="001F2300">
        <w:rPr>
          <w:rFonts w:eastAsia="MS Mincho" w:cs="Arial"/>
          <w:color w:val="000000"/>
          <w:szCs w:val="24"/>
        </w:rPr>
        <w:t xml:space="preserve">, and </w:t>
      </w:r>
      <w:proofErr w:type="spellStart"/>
      <w:r w:rsidRPr="001F2300">
        <w:rPr>
          <w:rFonts w:eastAsia="MS Mincho" w:cs="Arial"/>
          <w:color w:val="000000"/>
          <w:szCs w:val="24"/>
        </w:rPr>
        <w:t>mo</w:t>
      </w:r>
      <w:proofErr w:type="spellEnd"/>
      <w:r w:rsidRPr="001F2300">
        <w:rPr>
          <w:rFonts w:eastAsia="MS Mincho" w:cs="Arial"/>
          <w:color w:val="000000"/>
          <w:szCs w:val="24"/>
        </w:rPr>
        <w:t xml:space="preserve">- </w:t>
      </w:r>
      <w:proofErr w:type="spellStart"/>
      <w:r w:rsidRPr="001F2300">
        <w:rPr>
          <w:rFonts w:eastAsia="MS Mincho" w:cs="Arial"/>
          <w:color w:val="000000"/>
          <w:szCs w:val="24"/>
        </w:rPr>
        <w:t>bilized</w:t>
      </w:r>
      <w:proofErr w:type="spellEnd"/>
      <w:r w:rsidRPr="001F2300">
        <w:rPr>
          <w:rFonts w:eastAsia="MS Mincho" w:cs="Arial"/>
          <w:color w:val="000000"/>
          <w:szCs w:val="24"/>
        </w:rPr>
        <w:t xml:space="preserve"> as identities; and disciplinary productions of a fantastic array of behavior-based identities ranging from recovering alcoholic professionals to unrepentant crack mothers.</w:t>
      </w:r>
      <w:r w:rsidRPr="001F2300">
        <w:rPr>
          <w:rFonts w:eastAsia="MS Mincho" w:cs="Arial"/>
          <w:color w:val="000000"/>
          <w:sz w:val="18"/>
          <w:szCs w:val="24"/>
        </w:rPr>
        <w:t xml:space="preserve"> </w:t>
      </w:r>
      <w:r w:rsidRPr="001F2300">
        <w:rPr>
          <w:rFonts w:eastAsia="MS Mincho" w:cs="Arial"/>
          <w:color w:val="000000"/>
          <w:sz w:val="18"/>
          <w:szCs w:val="24"/>
          <w:u w:val="single"/>
        </w:rPr>
        <w:t>T</w:t>
      </w:r>
      <w:r w:rsidRPr="001F2300">
        <w:rPr>
          <w:rFonts w:eastAsia="MS Mincho" w:cs="Arial"/>
          <w:color w:val="000000"/>
          <w:sz w:val="18"/>
          <w:szCs w:val="24"/>
          <w:highlight w:val="cyan"/>
          <w:u w:val="single"/>
        </w:rPr>
        <w:t xml:space="preserve">hese </w:t>
      </w:r>
      <w:r w:rsidRPr="001F2300">
        <w:rPr>
          <w:rFonts w:eastAsia="MS Mincho" w:cs="Arial"/>
          <w:color w:val="000000"/>
          <w:sz w:val="18"/>
          <w:szCs w:val="24"/>
          <w:highlight w:val="green"/>
          <w:u w:val="single"/>
        </w:rPr>
        <w:t>disciplinary productions work to conjure and regulate subjects through classificatory schemes,</w:t>
      </w:r>
      <w:r w:rsidRPr="001F2300">
        <w:rPr>
          <w:rFonts w:eastAsia="MS Mincho" w:cs="Arial"/>
          <w:color w:val="000000"/>
          <w:sz w:val="18"/>
          <w:szCs w:val="24"/>
          <w:u w:val="single"/>
        </w:rPr>
        <w:t xml:space="preserve"> </w:t>
      </w:r>
      <w:r w:rsidRPr="001F2300">
        <w:rPr>
          <w:rFonts w:eastAsia="MS Mincho" w:cs="Arial"/>
          <w:color w:val="000000"/>
          <w:szCs w:val="24"/>
          <w:u w:val="single"/>
        </w:rPr>
        <w:t xml:space="preserve">naming and </w:t>
      </w:r>
      <w:proofErr w:type="spellStart"/>
      <w:r w:rsidRPr="001F2300">
        <w:rPr>
          <w:rFonts w:eastAsia="MS Mincho" w:cs="Arial"/>
          <w:color w:val="000000"/>
          <w:szCs w:val="24"/>
          <w:u w:val="single"/>
        </w:rPr>
        <w:t>normaliz</w:t>
      </w:r>
      <w:proofErr w:type="spellEnd"/>
      <w:r w:rsidRPr="001F2300">
        <w:rPr>
          <w:rFonts w:eastAsia="MS Mincho" w:cs="Arial"/>
          <w:color w:val="000000"/>
          <w:szCs w:val="24"/>
          <w:u w:val="single"/>
        </w:rPr>
        <w:t xml:space="preserve">- </w:t>
      </w:r>
      <w:proofErr w:type="spellStart"/>
      <w:r w:rsidRPr="001F2300">
        <w:rPr>
          <w:rFonts w:eastAsia="MS Mincho" w:cs="Arial"/>
          <w:color w:val="000000"/>
          <w:szCs w:val="24"/>
          <w:u w:val="single"/>
        </w:rPr>
        <w:t>ing</w:t>
      </w:r>
      <w:proofErr w:type="spellEnd"/>
      <w:r w:rsidRPr="001F2300">
        <w:rPr>
          <w:rFonts w:eastAsia="MS Mincho" w:cs="Arial"/>
          <w:color w:val="000000"/>
          <w:szCs w:val="24"/>
          <w:u w:val="single"/>
        </w:rPr>
        <w:t xml:space="preserve"> social behaviors as social positions</w:t>
      </w:r>
      <w:r w:rsidRPr="001F2300">
        <w:rPr>
          <w:rFonts w:eastAsia="MS Mincho" w:cs="Arial"/>
          <w:color w:val="000000"/>
          <w:sz w:val="18"/>
          <w:szCs w:val="24"/>
          <w:highlight w:val="cyan"/>
          <w:u w:val="single"/>
        </w:rPr>
        <w:t xml:space="preserve">. </w:t>
      </w:r>
      <w:r w:rsidRPr="001F2300">
        <w:rPr>
          <w:rFonts w:eastAsia="MS Mincho" w:cs="Arial"/>
          <w:color w:val="000000"/>
          <w:sz w:val="18"/>
          <w:szCs w:val="24"/>
          <w:highlight w:val="green"/>
          <w:u w:val="single"/>
        </w:rPr>
        <w:t xml:space="preserve">Operating through </w:t>
      </w:r>
      <w:r w:rsidRPr="001F2300">
        <w:rPr>
          <w:rFonts w:eastAsia="MS Mincho" w:cs="Arial"/>
          <w:color w:val="000000"/>
          <w:sz w:val="18"/>
          <w:szCs w:val="24"/>
          <w:highlight w:val="cyan"/>
          <w:u w:val="single"/>
        </w:rPr>
        <w:t xml:space="preserve">what Foucault calls "an </w:t>
      </w:r>
      <w:r w:rsidRPr="001F2300">
        <w:rPr>
          <w:rFonts w:eastAsia="MS Mincho" w:cs="Arial"/>
          <w:color w:val="000000"/>
          <w:sz w:val="18"/>
          <w:szCs w:val="24"/>
          <w:highlight w:val="green"/>
          <w:u w:val="single"/>
        </w:rPr>
        <w:t>anatomy of detail," "disciplinary power" produces social identifies</w:t>
      </w:r>
      <w:r w:rsidRPr="001F2300">
        <w:rPr>
          <w:rFonts w:eastAsia="MS Mincho" w:cs="Arial"/>
          <w:color w:val="000000"/>
          <w:sz w:val="18"/>
          <w:szCs w:val="24"/>
        </w:rPr>
        <w:t xml:space="preserve"> </w:t>
      </w:r>
      <w:r w:rsidRPr="001F2300">
        <w:rPr>
          <w:rFonts w:eastAsia="MS Mincho" w:cs="Arial"/>
          <w:color w:val="000000"/>
          <w:szCs w:val="24"/>
        </w:rPr>
        <w:t>(available for politicization because they are deployed for purposes of political regulation</w:t>
      </w:r>
      <w:r w:rsidRPr="001F2300">
        <w:rPr>
          <w:rFonts w:eastAsia="MS Mincho" w:cs="Arial"/>
          <w:color w:val="000000"/>
          <w:sz w:val="18"/>
          <w:szCs w:val="24"/>
        </w:rPr>
        <w:t xml:space="preserve">) </w:t>
      </w:r>
      <w:r w:rsidRPr="001F2300">
        <w:rPr>
          <w:rFonts w:eastAsia="MS Mincho" w:cs="Arial"/>
          <w:color w:val="000000"/>
          <w:sz w:val="18"/>
          <w:szCs w:val="24"/>
          <w:highlight w:val="green"/>
          <w:u w:val="single"/>
        </w:rPr>
        <w:t>that crosscut juridical identities based on abstract right. Thus</w:t>
      </w:r>
      <w:r w:rsidRPr="001F2300">
        <w:rPr>
          <w:rFonts w:eastAsia="MS Mincho" w:cs="Arial"/>
          <w:color w:val="000000"/>
          <w:sz w:val="18"/>
          <w:szCs w:val="24"/>
        </w:rPr>
        <w:t xml:space="preserve">, for example, </w:t>
      </w:r>
      <w:r w:rsidRPr="001F2300">
        <w:rPr>
          <w:rFonts w:eastAsia="MS Mincho" w:cs="Arial"/>
          <w:color w:val="000000"/>
          <w:sz w:val="18"/>
          <w:szCs w:val="24"/>
          <w:highlight w:val="green"/>
          <w:u w:val="single"/>
        </w:rPr>
        <w:t xml:space="preserve">the </w:t>
      </w:r>
      <w:r w:rsidRPr="001F2300">
        <w:rPr>
          <w:rFonts w:eastAsia="MS Mincho" w:cs="Arial"/>
          <w:color w:val="000000"/>
          <w:sz w:val="18"/>
          <w:szCs w:val="24"/>
          <w:highlight w:val="cyan"/>
          <w:u w:val="single"/>
        </w:rPr>
        <w:t xml:space="preserve">welfare </w:t>
      </w:r>
      <w:r w:rsidRPr="001F2300">
        <w:rPr>
          <w:rFonts w:eastAsia="MS Mincho" w:cs="Arial"/>
          <w:color w:val="000000"/>
          <w:sz w:val="18"/>
          <w:szCs w:val="24"/>
          <w:highlight w:val="green"/>
          <w:u w:val="single"/>
        </w:rPr>
        <w:t xml:space="preserve">state's production of welfare subjects-themselves </w:t>
      </w:r>
      <w:proofErr w:type="spellStart"/>
      <w:r w:rsidRPr="001F2300">
        <w:rPr>
          <w:rFonts w:eastAsia="MS Mincho" w:cs="Arial"/>
          <w:color w:val="000000"/>
          <w:sz w:val="18"/>
          <w:szCs w:val="24"/>
          <w:highlight w:val="green"/>
          <w:u w:val="single"/>
        </w:rPr>
        <w:t>subdi</w:t>
      </w:r>
      <w:proofErr w:type="spellEnd"/>
      <w:r w:rsidRPr="001F2300">
        <w:rPr>
          <w:rFonts w:eastAsia="MS Mincho" w:cs="Arial"/>
          <w:color w:val="000000"/>
          <w:sz w:val="18"/>
          <w:szCs w:val="24"/>
          <w:highlight w:val="green"/>
          <w:u w:val="single"/>
        </w:rPr>
        <w:t>- vided through</w:t>
      </w:r>
      <w:r w:rsidRPr="001F2300">
        <w:rPr>
          <w:rFonts w:eastAsia="MS Mincho" w:cs="Arial"/>
          <w:color w:val="000000"/>
          <w:sz w:val="18"/>
          <w:szCs w:val="24"/>
          <w:u w:val="single"/>
        </w:rPr>
        <w:t xml:space="preserve"> the socially </w:t>
      </w:r>
      <w:r w:rsidRPr="001F2300">
        <w:rPr>
          <w:rFonts w:eastAsia="MS Mincho" w:cs="Arial"/>
          <w:color w:val="000000"/>
          <w:sz w:val="18"/>
          <w:szCs w:val="24"/>
          <w:highlight w:val="green"/>
          <w:u w:val="single"/>
        </w:rPr>
        <w:t>regulated categories of motherhood, disability, race, age, and so forth-</w:t>
      </w:r>
      <w:r w:rsidRPr="001F2300">
        <w:rPr>
          <w:rFonts w:eastAsia="MS Mincho" w:cs="Arial"/>
          <w:color w:val="000000"/>
          <w:sz w:val="18"/>
          <w:szCs w:val="24"/>
          <w:u w:val="single"/>
        </w:rPr>
        <w:t xml:space="preserve">potentially </w:t>
      </w:r>
      <w:r w:rsidRPr="001F2300">
        <w:rPr>
          <w:rFonts w:eastAsia="MS Mincho" w:cs="Arial"/>
          <w:color w:val="000000"/>
          <w:sz w:val="18"/>
          <w:szCs w:val="24"/>
          <w:highlight w:val="green"/>
          <w:u w:val="single"/>
        </w:rPr>
        <w:t xml:space="preserve">produce </w:t>
      </w:r>
      <w:r w:rsidRPr="001F2300">
        <w:rPr>
          <w:rFonts w:eastAsia="MS Mincho" w:cs="Arial"/>
          <w:color w:val="000000"/>
          <w:sz w:val="18"/>
          <w:szCs w:val="24"/>
          <w:highlight w:val="cyan"/>
          <w:u w:val="single"/>
        </w:rPr>
        <w:t xml:space="preserve">political </w:t>
      </w:r>
      <w:r w:rsidRPr="001F2300">
        <w:rPr>
          <w:rFonts w:eastAsia="MS Mincho" w:cs="Arial"/>
          <w:color w:val="000000"/>
          <w:sz w:val="18"/>
          <w:szCs w:val="24"/>
          <w:highlight w:val="green"/>
          <w:u w:val="single"/>
        </w:rPr>
        <w:t>identity through these categories, produce identities as these categories</w:t>
      </w:r>
      <w:r w:rsidRPr="001F2300">
        <w:rPr>
          <w:rFonts w:eastAsia="MS Mincho" w:cs="Arial"/>
          <w:color w:val="000000"/>
          <w:sz w:val="18"/>
          <w:szCs w:val="24"/>
        </w:rPr>
        <w:t xml:space="preserve">.   </w:t>
      </w:r>
      <w:r w:rsidRPr="001F2300">
        <w:rPr>
          <w:rFonts w:eastAsia="MS Mincho" w:cs="Arial"/>
          <w:color w:val="000000"/>
          <w:sz w:val="18"/>
          <w:szCs w:val="24"/>
          <w:u w:val="single"/>
        </w:rPr>
        <w:t>In this story, the always imminent but increasingly politically manifest failure of liberal universalism to be universal</w:t>
      </w:r>
      <w:r w:rsidRPr="001F2300">
        <w:rPr>
          <w:rFonts w:eastAsia="MS Mincho" w:cs="Arial"/>
          <w:color w:val="000000"/>
          <w:sz w:val="18"/>
          <w:szCs w:val="24"/>
        </w:rPr>
        <w:t>-the transparent fiction of state universality-c</w:t>
      </w:r>
      <w:r w:rsidRPr="001F2300">
        <w:rPr>
          <w:rFonts w:eastAsia="MS Mincho" w:cs="Arial"/>
          <w:color w:val="000000"/>
          <w:sz w:val="18"/>
          <w:szCs w:val="24"/>
          <w:u w:val="single"/>
        </w:rPr>
        <w:t xml:space="preserve">ombines with the increasing individuation of social subjects through capitalist </w:t>
      </w:r>
      <w:proofErr w:type="spellStart"/>
      <w:r w:rsidRPr="001F2300">
        <w:rPr>
          <w:rFonts w:eastAsia="MS Mincho" w:cs="Arial"/>
          <w:color w:val="000000"/>
          <w:sz w:val="18"/>
          <w:szCs w:val="24"/>
          <w:u w:val="single"/>
        </w:rPr>
        <w:t>disinternments</w:t>
      </w:r>
      <w:proofErr w:type="spellEnd"/>
      <w:r w:rsidRPr="001F2300">
        <w:rPr>
          <w:rFonts w:eastAsia="MS Mincho" w:cs="Arial"/>
          <w:color w:val="000000"/>
          <w:sz w:val="18"/>
          <w:szCs w:val="24"/>
          <w:u w:val="single"/>
        </w:rPr>
        <w:t xml:space="preserve"> and disciplinary productions. </w:t>
      </w:r>
      <w:r w:rsidRPr="001F2300">
        <w:rPr>
          <w:rFonts w:eastAsia="MS Mincho" w:cs="Arial"/>
          <w:color w:val="000000"/>
          <w:sz w:val="18"/>
          <w:szCs w:val="24"/>
          <w:highlight w:val="cyan"/>
          <w:u w:val="single"/>
        </w:rPr>
        <w:t xml:space="preserve">Together, </w:t>
      </w:r>
      <w:r w:rsidRPr="001F2300">
        <w:rPr>
          <w:rFonts w:eastAsia="MS Mincho" w:cs="Arial"/>
          <w:color w:val="000000"/>
          <w:sz w:val="18"/>
          <w:szCs w:val="24"/>
          <w:highlight w:val="green"/>
          <w:u w:val="single"/>
        </w:rPr>
        <w:t xml:space="preserve">they breed the emergence of politicized identity rooted in disciplinary pro- </w:t>
      </w:r>
      <w:proofErr w:type="spellStart"/>
      <w:r w:rsidRPr="001F2300">
        <w:rPr>
          <w:rFonts w:eastAsia="MS Mincho" w:cs="Arial"/>
          <w:color w:val="000000"/>
          <w:sz w:val="18"/>
          <w:szCs w:val="24"/>
          <w:highlight w:val="green"/>
          <w:u w:val="single"/>
        </w:rPr>
        <w:t>ductions</w:t>
      </w:r>
      <w:proofErr w:type="spellEnd"/>
      <w:r w:rsidRPr="001F2300">
        <w:rPr>
          <w:rFonts w:eastAsia="MS Mincho" w:cs="Arial"/>
          <w:color w:val="000000"/>
          <w:sz w:val="18"/>
          <w:szCs w:val="24"/>
          <w:highlight w:val="green"/>
          <w:u w:val="single"/>
        </w:rPr>
        <w:t xml:space="preserve"> but oriented by liberal discourse toward protest against exclusion</w:t>
      </w:r>
      <w:r w:rsidRPr="001F2300">
        <w:rPr>
          <w:rFonts w:eastAsia="MS Mincho" w:cs="Arial"/>
          <w:color w:val="000000"/>
          <w:sz w:val="18"/>
          <w:szCs w:val="24"/>
        </w:rPr>
        <w:t xml:space="preserve"> </w:t>
      </w:r>
      <w:r w:rsidRPr="001F2300">
        <w:rPr>
          <w:rFonts w:eastAsia="MS Mincho" w:cs="Arial"/>
          <w:color w:val="000000"/>
          <w:szCs w:val="24"/>
        </w:rPr>
        <w:t xml:space="preserve">from a discursive formation of universal justice. This production, however, is not linear or even but highly contradictory: although the terms of liberalism are part of the ground of production of a </w:t>
      </w:r>
      <w:r w:rsidRPr="001F2300">
        <w:rPr>
          <w:rFonts w:eastAsia="MS Mincho" w:cs="Arial"/>
          <w:color w:val="000000"/>
          <w:szCs w:val="24"/>
        </w:rPr>
        <w:lastRenderedPageBreak/>
        <w:t>politicized identity that reiterates yet exceeds these terms</w:t>
      </w:r>
      <w:r w:rsidRPr="001F2300">
        <w:rPr>
          <w:rFonts w:eastAsia="MS Mincho" w:cs="Arial"/>
          <w:color w:val="000000"/>
          <w:sz w:val="18"/>
          <w:szCs w:val="24"/>
          <w:highlight w:val="cyan"/>
        </w:rPr>
        <w:t xml:space="preserve">, </w:t>
      </w:r>
      <w:r w:rsidRPr="001F2300">
        <w:rPr>
          <w:rFonts w:eastAsia="MS Mincho" w:cs="Arial"/>
          <w:color w:val="000000"/>
          <w:sz w:val="18"/>
          <w:szCs w:val="24"/>
          <w:highlight w:val="cyan"/>
          <w:u w:val="single"/>
        </w:rPr>
        <w:t xml:space="preserve">liberal </w:t>
      </w:r>
      <w:r w:rsidRPr="001F2300">
        <w:rPr>
          <w:rFonts w:eastAsia="MS Mincho" w:cs="Arial"/>
          <w:color w:val="000000"/>
          <w:sz w:val="18"/>
          <w:szCs w:val="24"/>
          <w:highlight w:val="green"/>
          <w:u w:val="single"/>
        </w:rPr>
        <w:t xml:space="preserve">discourse </w:t>
      </w:r>
      <w:r w:rsidRPr="001F2300">
        <w:rPr>
          <w:rFonts w:eastAsia="MS Mincho" w:cs="Arial"/>
          <w:color w:val="000000"/>
          <w:sz w:val="18"/>
          <w:szCs w:val="24"/>
          <w:highlight w:val="cyan"/>
          <w:u w:val="single"/>
        </w:rPr>
        <w:t>itself</w:t>
      </w:r>
      <w:r w:rsidRPr="001F2300">
        <w:rPr>
          <w:rFonts w:eastAsia="MS Mincho" w:cs="Arial"/>
          <w:color w:val="000000"/>
          <w:sz w:val="18"/>
          <w:szCs w:val="24"/>
        </w:rPr>
        <w:t xml:space="preserve"> also </w:t>
      </w:r>
      <w:r w:rsidRPr="001F2300">
        <w:rPr>
          <w:rFonts w:eastAsia="MS Mincho" w:cs="Arial"/>
          <w:color w:val="000000"/>
          <w:sz w:val="18"/>
          <w:szCs w:val="24"/>
          <w:highlight w:val="green"/>
          <w:u w:val="single"/>
        </w:rPr>
        <w:t>continuously recolonizes political identity as political interest</w:t>
      </w:r>
      <w:r w:rsidRPr="001F2300">
        <w:rPr>
          <w:rFonts w:eastAsia="MS Mincho" w:cs="Arial"/>
          <w:color w:val="000000"/>
          <w:sz w:val="18"/>
          <w:szCs w:val="24"/>
          <w:u w:val="single"/>
        </w:rPr>
        <w:t>-a conversion that recasts politicized identity's substantive and often deconstructive cultural claims and critiques as generic claims of particularism endemic to universalist political culture</w:t>
      </w:r>
      <w:r w:rsidRPr="001F2300">
        <w:rPr>
          <w:rFonts w:eastAsia="MS Mincho" w:cs="Arial"/>
          <w:color w:val="000000"/>
          <w:sz w:val="18"/>
          <w:szCs w:val="24"/>
        </w:rPr>
        <w:t xml:space="preserve">. </w:t>
      </w:r>
      <w:r w:rsidRPr="001F2300">
        <w:rPr>
          <w:rFonts w:eastAsia="MS Mincho" w:cs="Arial"/>
          <w:color w:val="000000"/>
          <w:sz w:val="18"/>
          <w:szCs w:val="24"/>
          <w:u w:val="single"/>
        </w:rPr>
        <w:t>Similarly, disciplinary power manages liberalism's production of politicized subjectivity by neutralizing</w:t>
      </w:r>
      <w:r w:rsidRPr="001F2300">
        <w:rPr>
          <w:rFonts w:eastAsia="MS Mincho" w:cs="Arial"/>
          <w:color w:val="000000"/>
          <w:sz w:val="18"/>
          <w:szCs w:val="24"/>
        </w:rPr>
        <w:t xml:space="preserve"> (re-depoliticizing) </w:t>
      </w:r>
      <w:r w:rsidRPr="001F2300">
        <w:rPr>
          <w:rFonts w:eastAsia="MS Mincho" w:cs="Arial"/>
          <w:color w:val="000000"/>
          <w:sz w:val="18"/>
          <w:szCs w:val="24"/>
          <w:u w:val="single"/>
        </w:rPr>
        <w:t>identity through normalizing practices.</w:t>
      </w:r>
      <w:r w:rsidRPr="001F2300">
        <w:rPr>
          <w:rFonts w:eastAsia="MS Mincho" w:cs="Arial"/>
          <w:color w:val="000000"/>
          <w:sz w:val="18"/>
          <w:szCs w:val="24"/>
        </w:rPr>
        <w:t xml:space="preserve"> </w:t>
      </w:r>
    </w:p>
    <w:p w:rsidR="00FF272F" w:rsidRPr="001F2300" w:rsidRDefault="00FF272F" w:rsidP="00FF272F">
      <w:pPr>
        <w:ind w:left="1440" w:right="2016"/>
        <w:rPr>
          <w:rFonts w:eastAsia="MS Mincho" w:cs="Times New Roman"/>
          <w:color w:val="000000"/>
          <w:sz w:val="18"/>
          <w:szCs w:val="24"/>
        </w:rPr>
      </w:pPr>
      <w:r w:rsidRPr="001F2300">
        <w:rPr>
          <w:rFonts w:eastAsia="MS Mincho" w:cs="Times New Roman"/>
          <w:color w:val="000000"/>
          <w:sz w:val="18"/>
          <w:szCs w:val="24"/>
        </w:rPr>
        <w:t>[</w:t>
      </w:r>
      <w:proofErr w:type="gramStart"/>
      <w:r w:rsidRPr="001F2300">
        <w:rPr>
          <w:rFonts w:eastAsia="MS Mincho" w:cs="Times New Roman"/>
          <w:color w:val="000000"/>
          <w:sz w:val="18"/>
          <w:szCs w:val="24"/>
        </w:rPr>
        <w:t>cont’d</w:t>
      </w:r>
      <w:proofErr w:type="gramEnd"/>
      <w:r w:rsidRPr="001F2300">
        <w:rPr>
          <w:rFonts w:eastAsia="MS Mincho" w:cs="Times New Roman"/>
          <w:color w:val="000000"/>
          <w:sz w:val="18"/>
          <w:szCs w:val="24"/>
        </w:rPr>
        <w:t>]</w:t>
      </w:r>
    </w:p>
    <w:p w:rsidR="00FF272F" w:rsidRPr="001F2300" w:rsidRDefault="00FF272F" w:rsidP="00FF272F">
      <w:pPr>
        <w:ind w:left="1440" w:right="2016"/>
        <w:rPr>
          <w:rFonts w:eastAsia="MS Mincho" w:cs="Times New Roman"/>
          <w:color w:val="000000"/>
          <w:sz w:val="18"/>
          <w:szCs w:val="24"/>
        </w:rPr>
      </w:pPr>
      <w:r w:rsidRPr="001F2300">
        <w:rPr>
          <w:rFonts w:eastAsia="MS Mincho" w:cs="Times New Roman"/>
          <w:color w:val="000000"/>
          <w:sz w:val="18"/>
          <w:szCs w:val="24"/>
        </w:rPr>
        <w:t xml:space="preserve"> [</w:t>
      </w:r>
      <w:proofErr w:type="gramStart"/>
      <w:r w:rsidRPr="001F2300">
        <w:rPr>
          <w:rFonts w:eastAsia="MS Mincho" w:cs="Times New Roman"/>
          <w:color w:val="000000"/>
          <w:sz w:val="18"/>
          <w:szCs w:val="24"/>
        </w:rPr>
        <w:t>cont’d</w:t>
      </w:r>
      <w:proofErr w:type="gramEnd"/>
      <w:r w:rsidRPr="001F2300">
        <w:rPr>
          <w:rFonts w:eastAsia="MS Mincho" w:cs="Times New Roman"/>
          <w:color w:val="000000"/>
          <w:sz w:val="18"/>
          <w:szCs w:val="24"/>
        </w:rPr>
        <w:t>]</w:t>
      </w:r>
    </w:p>
    <w:p w:rsidR="00FF272F" w:rsidRPr="001F2300" w:rsidRDefault="00FF272F" w:rsidP="00FF272F">
      <w:pPr>
        <w:ind w:left="1440" w:right="2016"/>
        <w:rPr>
          <w:rFonts w:eastAsia="MS Mincho" w:cs="Arial"/>
          <w:color w:val="000000"/>
          <w:sz w:val="18"/>
          <w:szCs w:val="24"/>
        </w:rPr>
      </w:pPr>
      <w:r w:rsidRPr="001F2300">
        <w:rPr>
          <w:rFonts w:eastAsia="MS Mincho" w:cs="Arial"/>
          <w:color w:val="000000"/>
          <w:szCs w:val="24"/>
        </w:rPr>
        <w:t xml:space="preserve">As liberal discourse converts political identity into </w:t>
      </w:r>
      <w:proofErr w:type="spellStart"/>
      <w:r w:rsidRPr="001F2300">
        <w:rPr>
          <w:rFonts w:eastAsia="MS Mincho" w:cs="Arial"/>
          <w:color w:val="000000"/>
          <w:szCs w:val="24"/>
        </w:rPr>
        <w:t>essentialized</w:t>
      </w:r>
      <w:proofErr w:type="spellEnd"/>
      <w:r w:rsidRPr="001F2300">
        <w:rPr>
          <w:rFonts w:eastAsia="MS Mincho" w:cs="Arial"/>
          <w:color w:val="000000"/>
          <w:szCs w:val="24"/>
        </w:rPr>
        <w:t xml:space="preserve"> private interest, disciplinary power converts interest into </w:t>
      </w:r>
      <w:proofErr w:type="spellStart"/>
      <w:r w:rsidRPr="001F2300">
        <w:rPr>
          <w:rFonts w:eastAsia="MS Mincho" w:cs="Arial"/>
          <w:color w:val="000000"/>
          <w:szCs w:val="24"/>
        </w:rPr>
        <w:t>normativized</w:t>
      </w:r>
      <w:proofErr w:type="spellEnd"/>
      <w:r w:rsidRPr="001F2300">
        <w:rPr>
          <w:rFonts w:eastAsia="MS Mincho" w:cs="Arial"/>
          <w:color w:val="000000"/>
          <w:szCs w:val="24"/>
        </w:rPr>
        <w:t xml:space="preserve"> social identity manageable by regulatory regimes</w:t>
      </w:r>
      <w:r w:rsidRPr="001F2300">
        <w:rPr>
          <w:rFonts w:eastAsia="MS Mincho" w:cs="Arial"/>
          <w:color w:val="000000"/>
          <w:sz w:val="18"/>
          <w:szCs w:val="24"/>
        </w:rPr>
        <w:t xml:space="preserve">. </w:t>
      </w:r>
      <w:r w:rsidRPr="001F2300">
        <w:rPr>
          <w:rFonts w:eastAsia="MS Mincho" w:cs="Arial"/>
          <w:color w:val="000000"/>
          <w:sz w:val="18"/>
          <w:szCs w:val="24"/>
          <w:highlight w:val="cyan"/>
          <w:u w:val="single"/>
        </w:rPr>
        <w:t xml:space="preserve">Thus </w:t>
      </w:r>
      <w:r w:rsidRPr="001F2300">
        <w:rPr>
          <w:rFonts w:eastAsia="MS Mincho" w:cs="Arial"/>
          <w:color w:val="000000"/>
          <w:sz w:val="18"/>
          <w:szCs w:val="24"/>
          <w:highlight w:val="green"/>
          <w:u w:val="single"/>
        </w:rPr>
        <w:t xml:space="preserve">disciplinary power </w:t>
      </w:r>
      <w:proofErr w:type="spellStart"/>
      <w:r w:rsidRPr="001F2300">
        <w:rPr>
          <w:rFonts w:eastAsia="MS Mincho" w:cs="Arial"/>
          <w:color w:val="000000"/>
          <w:sz w:val="18"/>
          <w:szCs w:val="24"/>
          <w:highlight w:val="green"/>
          <w:u w:val="single"/>
        </w:rPr>
        <w:t>politi</w:t>
      </w:r>
      <w:proofErr w:type="spellEnd"/>
      <w:r w:rsidRPr="001F2300">
        <w:rPr>
          <w:rFonts w:eastAsia="MS Mincho" w:cs="Arial"/>
          <w:color w:val="000000"/>
          <w:sz w:val="18"/>
          <w:szCs w:val="24"/>
          <w:highlight w:val="green"/>
          <w:u w:val="single"/>
        </w:rPr>
        <w:t xml:space="preserve">- </w:t>
      </w:r>
      <w:proofErr w:type="spellStart"/>
      <w:r w:rsidRPr="001F2300">
        <w:rPr>
          <w:rFonts w:eastAsia="MS Mincho" w:cs="Arial"/>
          <w:color w:val="000000"/>
          <w:sz w:val="18"/>
          <w:szCs w:val="24"/>
          <w:highlight w:val="green"/>
          <w:u w:val="single"/>
        </w:rPr>
        <w:t>cally</w:t>
      </w:r>
      <w:proofErr w:type="spellEnd"/>
      <w:r w:rsidRPr="001F2300">
        <w:rPr>
          <w:rFonts w:eastAsia="MS Mincho" w:cs="Arial"/>
          <w:color w:val="000000"/>
          <w:sz w:val="18"/>
          <w:szCs w:val="24"/>
          <w:highlight w:val="green"/>
          <w:u w:val="single"/>
        </w:rPr>
        <w:t xml:space="preserve"> neutralizes entitlement claims generated by </w:t>
      </w:r>
      <w:r w:rsidRPr="001F2300">
        <w:rPr>
          <w:rFonts w:eastAsia="MS Mincho" w:cs="Arial"/>
          <w:color w:val="000000"/>
          <w:sz w:val="18"/>
          <w:szCs w:val="24"/>
          <w:highlight w:val="cyan"/>
          <w:u w:val="single"/>
        </w:rPr>
        <w:t xml:space="preserve">liberal </w:t>
      </w:r>
      <w:r w:rsidRPr="001F2300">
        <w:rPr>
          <w:rFonts w:eastAsia="MS Mincho" w:cs="Arial"/>
          <w:color w:val="000000"/>
          <w:sz w:val="18"/>
          <w:szCs w:val="24"/>
          <w:highlight w:val="green"/>
          <w:u w:val="single"/>
        </w:rPr>
        <w:t>individuation</w:t>
      </w:r>
      <w:r w:rsidRPr="001F2300">
        <w:rPr>
          <w:rFonts w:eastAsia="MS Mincho" w:cs="Arial"/>
          <w:color w:val="000000"/>
          <w:sz w:val="18"/>
          <w:szCs w:val="24"/>
          <w:highlight w:val="cyan"/>
          <w:u w:val="single"/>
        </w:rPr>
        <w:t>, whereas liberalism politically neutralizes rights claims generated by disciplinary identities</w:t>
      </w:r>
      <w:r w:rsidRPr="001F2300">
        <w:rPr>
          <w:rFonts w:eastAsia="MS Mincho" w:cs="Arial"/>
          <w:color w:val="000000"/>
          <w:szCs w:val="24"/>
        </w:rPr>
        <w:t>.   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w:t>
      </w:r>
      <w:r w:rsidRPr="001F2300">
        <w:rPr>
          <w:rFonts w:eastAsia="MS Mincho" w:cs="Arial"/>
          <w:color w:val="000000"/>
          <w:sz w:val="18"/>
          <w:szCs w:val="24"/>
        </w:rPr>
        <w:t xml:space="preserve"> </w:t>
      </w:r>
      <w:r w:rsidRPr="001F2300">
        <w:rPr>
          <w:rFonts w:eastAsia="MS Mincho" w:cs="Arial"/>
          <w:color w:val="000000"/>
          <w:sz w:val="18"/>
          <w:szCs w:val="24"/>
          <w:highlight w:val="green"/>
          <w:u w:val="single"/>
        </w:rPr>
        <w:t>what we have come to call identity politics is partly dependent on the demise of a critique of capitalism</w:t>
      </w:r>
      <w:r w:rsidRPr="001F2300">
        <w:rPr>
          <w:rFonts w:eastAsia="MS Mincho" w:cs="Arial"/>
          <w:color w:val="000000"/>
          <w:sz w:val="18"/>
          <w:szCs w:val="24"/>
          <w:u w:val="single"/>
        </w:rPr>
        <w:t xml:space="preserve"> </w:t>
      </w:r>
      <w:r w:rsidRPr="001F2300">
        <w:rPr>
          <w:rFonts w:eastAsia="MS Mincho" w:cs="Arial"/>
          <w:color w:val="000000"/>
          <w:szCs w:val="24"/>
        </w:rPr>
        <w:t>and of bourgeois cultural and economic values</w:t>
      </w:r>
      <w:r w:rsidRPr="001F2300">
        <w:rPr>
          <w:rFonts w:eastAsia="MS Mincho" w:cs="Arial"/>
          <w:color w:val="000000"/>
          <w:szCs w:val="24"/>
          <w:u w:val="single"/>
        </w:rPr>
        <w:t xml:space="preserve">. In a reading that links the new identity claims to a certain </w:t>
      </w:r>
      <w:proofErr w:type="spellStart"/>
      <w:r w:rsidRPr="001F2300">
        <w:rPr>
          <w:rFonts w:eastAsia="MS Mincho" w:cs="Arial"/>
          <w:color w:val="000000"/>
          <w:szCs w:val="24"/>
          <w:u w:val="single"/>
        </w:rPr>
        <w:t>relegitimation</w:t>
      </w:r>
      <w:proofErr w:type="spellEnd"/>
      <w:r w:rsidRPr="001F2300">
        <w:rPr>
          <w:rFonts w:eastAsia="MS Mincho" w:cs="Arial"/>
          <w:color w:val="000000"/>
          <w:szCs w:val="24"/>
          <w:u w:val="single"/>
        </w:rPr>
        <w:t xml:space="preserve"> of capitalism</w:t>
      </w:r>
      <w:r w:rsidRPr="001F2300">
        <w:rPr>
          <w:rFonts w:eastAsia="MS Mincho" w:cs="Arial"/>
          <w:color w:val="000000"/>
          <w:sz w:val="18"/>
          <w:szCs w:val="24"/>
          <w:u w:val="single"/>
        </w:rPr>
        <w:t xml:space="preserve">, </w:t>
      </w:r>
      <w:r w:rsidRPr="001F2300">
        <w:rPr>
          <w:rFonts w:eastAsia="MS Mincho" w:cs="Arial"/>
          <w:color w:val="000000"/>
          <w:sz w:val="18"/>
          <w:szCs w:val="24"/>
          <w:highlight w:val="green"/>
          <w:u w:val="single"/>
        </w:rPr>
        <w:t>identity politics concerned with race, sexuality, and gender will appear not as a supplement to class politics</w:t>
      </w:r>
      <w:r w:rsidRPr="001F2300">
        <w:rPr>
          <w:rFonts w:eastAsia="MS Mincho" w:cs="Arial"/>
          <w:color w:val="000000"/>
          <w:sz w:val="18"/>
          <w:szCs w:val="24"/>
          <w:u w:val="single"/>
        </w:rPr>
        <w:t xml:space="preserve">, not as an expansion of Left categories of oppression and emancipation, </w:t>
      </w:r>
      <w:r w:rsidRPr="001F2300">
        <w:rPr>
          <w:rFonts w:eastAsia="MS Mincho" w:cs="Arial"/>
          <w:color w:val="000000"/>
          <w:sz w:val="18"/>
          <w:szCs w:val="24"/>
          <w:highlight w:val="green"/>
          <w:u w:val="single"/>
        </w:rPr>
        <w:t xml:space="preserve">not as an enriching </w:t>
      </w:r>
      <w:proofErr w:type="spellStart"/>
      <w:r w:rsidRPr="001F2300">
        <w:rPr>
          <w:rFonts w:eastAsia="MS Mincho" w:cs="Arial"/>
          <w:color w:val="000000"/>
          <w:sz w:val="18"/>
          <w:szCs w:val="24"/>
          <w:highlight w:val="green"/>
          <w:u w:val="single"/>
        </w:rPr>
        <w:t>complexification</w:t>
      </w:r>
      <w:proofErr w:type="spellEnd"/>
      <w:r w:rsidRPr="001F2300">
        <w:rPr>
          <w:rFonts w:eastAsia="MS Mincho" w:cs="Arial"/>
          <w:color w:val="000000"/>
          <w:sz w:val="18"/>
          <w:szCs w:val="24"/>
          <w:highlight w:val="green"/>
          <w:u w:val="single"/>
        </w:rPr>
        <w:t xml:space="preserve"> of pro- </w:t>
      </w:r>
      <w:proofErr w:type="spellStart"/>
      <w:r w:rsidRPr="001F2300">
        <w:rPr>
          <w:rFonts w:eastAsia="MS Mincho" w:cs="Arial"/>
          <w:color w:val="000000"/>
          <w:sz w:val="18"/>
          <w:szCs w:val="24"/>
          <w:highlight w:val="green"/>
          <w:u w:val="single"/>
        </w:rPr>
        <w:t>gressive</w:t>
      </w:r>
      <w:proofErr w:type="spellEnd"/>
      <w:r w:rsidRPr="001F2300">
        <w:rPr>
          <w:rFonts w:eastAsia="MS Mincho" w:cs="Arial"/>
          <w:color w:val="000000"/>
          <w:sz w:val="18"/>
          <w:szCs w:val="24"/>
          <w:highlight w:val="green"/>
          <w:u w:val="single"/>
        </w:rPr>
        <w:t xml:space="preserve"> formulations of power</w:t>
      </w:r>
      <w:r w:rsidRPr="001F2300">
        <w:rPr>
          <w:rFonts w:eastAsia="MS Mincho" w:cs="Arial"/>
          <w:color w:val="000000"/>
          <w:sz w:val="18"/>
          <w:szCs w:val="24"/>
          <w:u w:val="single"/>
        </w:rPr>
        <w:t xml:space="preserve"> and persons</w:t>
      </w:r>
      <w:r w:rsidRPr="001F2300">
        <w:rPr>
          <w:rFonts w:eastAsia="MS Mincho" w:cs="Arial"/>
          <w:color w:val="000000"/>
          <w:sz w:val="18"/>
          <w:szCs w:val="24"/>
        </w:rPr>
        <w:t>-</w:t>
      </w:r>
      <w:r w:rsidRPr="001F2300">
        <w:rPr>
          <w:rFonts w:eastAsia="MS Mincho" w:cs="Arial"/>
          <w:color w:val="000000"/>
          <w:szCs w:val="24"/>
        </w:rPr>
        <w:t>all of which they also are</w:t>
      </w:r>
      <w:r w:rsidRPr="001F2300">
        <w:rPr>
          <w:rFonts w:eastAsia="MS Mincho" w:cs="Arial"/>
          <w:color w:val="000000"/>
          <w:sz w:val="18"/>
          <w:szCs w:val="24"/>
        </w:rPr>
        <w:t>-</w:t>
      </w:r>
      <w:r w:rsidRPr="001F2300">
        <w:rPr>
          <w:rFonts w:eastAsia="MS Mincho" w:cs="Arial"/>
          <w:color w:val="000000"/>
          <w:sz w:val="18"/>
          <w:szCs w:val="24"/>
          <w:highlight w:val="green"/>
          <w:u w:val="single"/>
        </w:rPr>
        <w:t xml:space="preserve">but as tethered to a formulation of justice which, ironically, </w:t>
      </w:r>
      <w:proofErr w:type="spellStart"/>
      <w:r w:rsidRPr="001F2300">
        <w:rPr>
          <w:rFonts w:eastAsia="MS Mincho" w:cs="Arial"/>
          <w:color w:val="000000"/>
          <w:sz w:val="18"/>
          <w:szCs w:val="24"/>
          <w:highlight w:val="green"/>
          <w:u w:val="single"/>
        </w:rPr>
        <w:t>reinscribes</w:t>
      </w:r>
      <w:proofErr w:type="spellEnd"/>
      <w:r w:rsidRPr="001F2300">
        <w:rPr>
          <w:rFonts w:eastAsia="MS Mincho" w:cs="Arial"/>
          <w:color w:val="000000"/>
          <w:sz w:val="18"/>
          <w:szCs w:val="24"/>
          <w:highlight w:val="green"/>
          <w:u w:val="single"/>
        </w:rPr>
        <w:t xml:space="preserve"> a </w:t>
      </w:r>
      <w:proofErr w:type="spellStart"/>
      <w:r w:rsidRPr="001F2300">
        <w:rPr>
          <w:rFonts w:eastAsia="MS Mincho" w:cs="Arial"/>
          <w:color w:val="000000"/>
          <w:sz w:val="18"/>
          <w:szCs w:val="24"/>
          <w:highlight w:val="green"/>
          <w:u w:val="single"/>
        </w:rPr>
        <w:t>bour</w:t>
      </w:r>
      <w:proofErr w:type="spellEnd"/>
      <w:r w:rsidRPr="001F2300">
        <w:rPr>
          <w:rFonts w:eastAsia="MS Mincho" w:cs="Arial"/>
          <w:color w:val="000000"/>
          <w:sz w:val="18"/>
          <w:szCs w:val="24"/>
          <w:highlight w:val="green"/>
          <w:u w:val="single"/>
        </w:rPr>
        <w:t xml:space="preserve">- </w:t>
      </w:r>
      <w:proofErr w:type="spellStart"/>
      <w:r w:rsidRPr="001F2300">
        <w:rPr>
          <w:rFonts w:eastAsia="MS Mincho" w:cs="Arial"/>
          <w:color w:val="000000"/>
          <w:sz w:val="18"/>
          <w:szCs w:val="24"/>
          <w:highlight w:val="green"/>
          <w:u w:val="single"/>
        </w:rPr>
        <w:t>geois</w:t>
      </w:r>
      <w:proofErr w:type="spellEnd"/>
      <w:r w:rsidRPr="001F2300">
        <w:rPr>
          <w:rFonts w:eastAsia="MS Mincho" w:cs="Arial"/>
          <w:color w:val="000000"/>
          <w:sz w:val="18"/>
          <w:szCs w:val="24"/>
          <w:highlight w:val="green"/>
          <w:u w:val="single"/>
        </w:rPr>
        <w:t xml:space="preserve"> ideal as its measure</w:t>
      </w:r>
      <w:r w:rsidRPr="001F2300">
        <w:rPr>
          <w:rFonts w:eastAsia="MS Mincho" w:cs="Arial"/>
          <w:color w:val="000000"/>
          <w:sz w:val="18"/>
          <w:szCs w:val="24"/>
        </w:rPr>
        <w:t xml:space="preserve">. </w:t>
      </w:r>
      <w:r w:rsidRPr="001F2300">
        <w:rPr>
          <w:rFonts w:eastAsia="MS Mincho" w:cs="Arial"/>
          <w:color w:val="000000"/>
          <w:szCs w:val="24"/>
        </w:rPr>
        <w:t>If it is this ideal that signifies educational and vocational opportunity, upward mobility, relative protection against arbitrary violence, and reward in proportion to effort, and if it is this ideal against which many of the exclusions and privations of people of color, gays and lesbians, and women are articulated, then</w:t>
      </w:r>
      <w:r w:rsidRPr="001F2300">
        <w:rPr>
          <w:rFonts w:eastAsia="MS Mincho" w:cs="Arial"/>
          <w:color w:val="000000"/>
          <w:sz w:val="18"/>
          <w:szCs w:val="24"/>
        </w:rPr>
        <w:t xml:space="preserve"> </w:t>
      </w:r>
      <w:r w:rsidRPr="001F2300">
        <w:rPr>
          <w:rFonts w:eastAsia="MS Mincho" w:cs="Arial"/>
          <w:color w:val="000000"/>
          <w:sz w:val="18"/>
          <w:szCs w:val="24"/>
          <w:highlight w:val="green"/>
          <w:u w:val="single"/>
        </w:rPr>
        <w:t xml:space="preserve">the </w:t>
      </w:r>
      <w:r w:rsidRPr="001F2300">
        <w:rPr>
          <w:rFonts w:eastAsia="MS Mincho" w:cs="Arial"/>
          <w:color w:val="000000"/>
          <w:sz w:val="18"/>
          <w:szCs w:val="24"/>
          <w:highlight w:val="cyan"/>
          <w:u w:val="single"/>
        </w:rPr>
        <w:t xml:space="preserve">political </w:t>
      </w:r>
      <w:r w:rsidRPr="001F2300">
        <w:rPr>
          <w:rFonts w:eastAsia="MS Mincho" w:cs="Arial"/>
          <w:color w:val="000000"/>
          <w:sz w:val="18"/>
          <w:szCs w:val="24"/>
          <w:highlight w:val="green"/>
          <w:u w:val="single"/>
        </w:rPr>
        <w:t xml:space="preserve">purchase of contemporary American identity politics would seem to be achieved in part through a certain discursive </w:t>
      </w:r>
      <w:proofErr w:type="spellStart"/>
      <w:r w:rsidRPr="001F2300">
        <w:rPr>
          <w:rFonts w:eastAsia="MS Mincho" w:cs="Arial"/>
          <w:color w:val="000000"/>
          <w:sz w:val="18"/>
          <w:szCs w:val="24"/>
          <w:highlight w:val="green"/>
          <w:u w:val="single"/>
        </w:rPr>
        <w:t>renaturalization</w:t>
      </w:r>
      <w:proofErr w:type="spellEnd"/>
      <w:r w:rsidRPr="001F2300">
        <w:rPr>
          <w:rFonts w:eastAsia="MS Mincho" w:cs="Arial"/>
          <w:color w:val="000000"/>
          <w:sz w:val="18"/>
          <w:szCs w:val="24"/>
          <w:highlight w:val="green"/>
          <w:u w:val="single"/>
        </w:rPr>
        <w:t xml:space="preserve"> of capitalism</w:t>
      </w:r>
      <w:r w:rsidRPr="001F2300">
        <w:rPr>
          <w:rFonts w:eastAsia="MS Mincho" w:cs="Arial"/>
          <w:color w:val="000000"/>
          <w:sz w:val="18"/>
          <w:szCs w:val="24"/>
        </w:rPr>
        <w:t xml:space="preserve"> </w:t>
      </w:r>
      <w:r w:rsidRPr="001F2300">
        <w:rPr>
          <w:rFonts w:eastAsia="MS Mincho" w:cs="Arial"/>
          <w:color w:val="000000"/>
          <w:szCs w:val="24"/>
        </w:rPr>
        <w:t>that can be said to have marked progressive discourse since the 1970s.   What this suggests is that</w:t>
      </w:r>
      <w:r w:rsidRPr="001F2300">
        <w:rPr>
          <w:rFonts w:eastAsia="MS Mincho" w:cs="Arial"/>
          <w:color w:val="000000"/>
          <w:sz w:val="18"/>
          <w:szCs w:val="24"/>
        </w:rPr>
        <w:t xml:space="preserve"> </w:t>
      </w:r>
      <w:r w:rsidRPr="001F2300">
        <w:rPr>
          <w:rFonts w:eastAsia="MS Mincho" w:cs="Arial"/>
          <w:color w:val="000000"/>
          <w:sz w:val="18"/>
          <w:szCs w:val="24"/>
          <w:u w:val="single"/>
        </w:rPr>
        <w:t xml:space="preserve">identity politics may be partly configured by a peculiarly shaped and peculiarly disguised form of resentment-class resent- </w:t>
      </w:r>
      <w:proofErr w:type="spellStart"/>
      <w:r w:rsidRPr="001F2300">
        <w:rPr>
          <w:rFonts w:eastAsia="MS Mincho" w:cs="Arial"/>
          <w:color w:val="000000"/>
          <w:sz w:val="18"/>
          <w:szCs w:val="24"/>
          <w:u w:val="single"/>
        </w:rPr>
        <w:t>ment</w:t>
      </w:r>
      <w:proofErr w:type="spellEnd"/>
      <w:r w:rsidRPr="001F2300">
        <w:rPr>
          <w:rFonts w:eastAsia="MS Mincho" w:cs="Arial"/>
          <w:color w:val="000000"/>
          <w:sz w:val="18"/>
          <w:szCs w:val="24"/>
          <w:u w:val="single"/>
        </w:rPr>
        <w:t xml:space="preserve"> without class consciousness or class analysis. This resentment is displaced onto discourses of injustice other than class but</w:t>
      </w:r>
      <w:r w:rsidRPr="001F2300">
        <w:rPr>
          <w:rFonts w:eastAsia="MS Mincho" w:cs="Arial"/>
          <w:color w:val="000000"/>
          <w:sz w:val="18"/>
          <w:szCs w:val="24"/>
        </w:rPr>
        <w:t xml:space="preserve">, like all resent- </w:t>
      </w:r>
      <w:proofErr w:type="spellStart"/>
      <w:r w:rsidRPr="001F2300">
        <w:rPr>
          <w:rFonts w:eastAsia="MS Mincho" w:cs="Arial"/>
          <w:color w:val="000000"/>
          <w:sz w:val="18"/>
          <w:szCs w:val="24"/>
        </w:rPr>
        <w:t>ments</w:t>
      </w:r>
      <w:proofErr w:type="spellEnd"/>
      <w:r w:rsidRPr="001F2300">
        <w:rPr>
          <w:rFonts w:eastAsia="MS Mincho" w:cs="Arial"/>
          <w:color w:val="000000"/>
          <w:sz w:val="18"/>
          <w:szCs w:val="24"/>
        </w:rPr>
        <w:t xml:space="preserve">, </w:t>
      </w:r>
      <w:r w:rsidRPr="001F2300">
        <w:rPr>
          <w:rFonts w:eastAsia="MS Mincho" w:cs="Arial"/>
          <w:color w:val="000000"/>
          <w:sz w:val="18"/>
          <w:szCs w:val="24"/>
          <w:u w:val="single"/>
        </w:rPr>
        <w:t>retains the real or imagined holdings of its reviled subject-in this case, bourgeois male privileges-as objects of desire</w:t>
      </w:r>
      <w:r w:rsidRPr="001F2300">
        <w:rPr>
          <w:rFonts w:eastAsia="MS Mincho" w:cs="Arial"/>
          <w:color w:val="000000"/>
          <w:sz w:val="18"/>
          <w:szCs w:val="24"/>
        </w:rPr>
        <w:t xml:space="preserve">. </w:t>
      </w:r>
      <w:r w:rsidRPr="001F2300">
        <w:rPr>
          <w:rFonts w:eastAsia="MS Mincho" w:cs="Arial"/>
          <w:color w:val="000000"/>
          <w:szCs w:val="24"/>
        </w:rPr>
        <w:t>From this perspective</w:t>
      </w:r>
      <w:r w:rsidRPr="001F2300">
        <w:rPr>
          <w:rFonts w:eastAsia="MS Mincho" w:cs="Arial"/>
          <w:color w:val="000000"/>
          <w:sz w:val="18"/>
          <w:szCs w:val="24"/>
        </w:rPr>
        <w:t xml:space="preserve">, </w:t>
      </w:r>
      <w:r w:rsidRPr="001F2300">
        <w:rPr>
          <w:rFonts w:eastAsia="MS Mincho" w:cs="Arial"/>
          <w:color w:val="000000"/>
          <w:sz w:val="18"/>
          <w:szCs w:val="24"/>
          <w:highlight w:val="green"/>
          <w:u w:val="single"/>
        </w:rPr>
        <w:t>it would appear that the articulation of politicized identities through race, gender, and sexuality require, rather than incidentally produce, a relatively limited identification through class</w:t>
      </w:r>
      <w:r w:rsidRPr="001F2300">
        <w:rPr>
          <w:rFonts w:eastAsia="MS Mincho" w:cs="Arial"/>
          <w:color w:val="000000"/>
          <w:sz w:val="18"/>
          <w:szCs w:val="24"/>
          <w:highlight w:val="cyan"/>
        </w:rPr>
        <w:t xml:space="preserve">. </w:t>
      </w:r>
      <w:r w:rsidRPr="001F2300">
        <w:rPr>
          <w:rFonts w:eastAsia="MS Mincho" w:cs="Arial"/>
          <w:color w:val="000000"/>
          <w:sz w:val="18"/>
          <w:szCs w:val="24"/>
          <w:highlight w:val="cyan"/>
          <w:u w:val="single"/>
        </w:rPr>
        <w:t xml:space="preserve">They necessarily rather than </w:t>
      </w:r>
      <w:r w:rsidRPr="001F2300">
        <w:rPr>
          <w:rFonts w:eastAsia="MS Mincho" w:cs="Arial"/>
          <w:color w:val="000000"/>
          <w:sz w:val="18"/>
          <w:szCs w:val="24"/>
          <w:highlight w:val="cyan"/>
          <w:u w:val="single"/>
        </w:rPr>
        <w:lastRenderedPageBreak/>
        <w:t>incidentally abjure a critique of class power and class norms precisely because the injuries suffered by these identities are measured by bourgeois norms of social acceptance</w:t>
      </w:r>
      <w:r w:rsidRPr="001F2300">
        <w:rPr>
          <w:rFonts w:eastAsia="MS Mincho" w:cs="Arial"/>
          <w:color w:val="000000"/>
          <w:sz w:val="18"/>
          <w:szCs w:val="24"/>
          <w:u w:val="single"/>
        </w:rPr>
        <w:t xml:space="preserve">, legal </w:t>
      </w:r>
      <w:r w:rsidRPr="001F2300">
        <w:rPr>
          <w:rFonts w:eastAsia="MS Mincho" w:cs="Arial"/>
          <w:color w:val="000000"/>
          <w:sz w:val="18"/>
          <w:szCs w:val="24"/>
          <w:highlight w:val="cyan"/>
          <w:u w:val="single"/>
        </w:rPr>
        <w:t xml:space="preserve">protection, relative material comfort, and social </w:t>
      </w:r>
      <w:proofErr w:type="spellStart"/>
      <w:r w:rsidRPr="001F2300">
        <w:rPr>
          <w:rFonts w:eastAsia="MS Mincho" w:cs="Arial"/>
          <w:color w:val="000000"/>
          <w:sz w:val="18"/>
          <w:szCs w:val="24"/>
          <w:highlight w:val="cyan"/>
          <w:u w:val="single"/>
        </w:rPr>
        <w:t>indepen</w:t>
      </w:r>
      <w:proofErr w:type="spellEnd"/>
      <w:r w:rsidRPr="001F2300">
        <w:rPr>
          <w:rFonts w:eastAsia="MS Mincho" w:cs="Arial"/>
          <w:color w:val="000000"/>
          <w:sz w:val="18"/>
          <w:szCs w:val="24"/>
          <w:highlight w:val="cyan"/>
          <w:u w:val="single"/>
        </w:rPr>
        <w:t xml:space="preserve">- </w:t>
      </w:r>
      <w:proofErr w:type="spellStart"/>
      <w:r w:rsidRPr="001F2300">
        <w:rPr>
          <w:rFonts w:eastAsia="MS Mincho" w:cs="Arial"/>
          <w:color w:val="000000"/>
          <w:sz w:val="18"/>
          <w:szCs w:val="24"/>
          <w:highlight w:val="cyan"/>
          <w:u w:val="single"/>
        </w:rPr>
        <w:t>dence</w:t>
      </w:r>
      <w:proofErr w:type="spellEnd"/>
      <w:r w:rsidRPr="001F2300">
        <w:rPr>
          <w:rFonts w:eastAsia="MS Mincho" w:cs="Arial"/>
          <w:color w:val="000000"/>
          <w:sz w:val="18"/>
          <w:szCs w:val="24"/>
        </w:rPr>
        <w:t xml:space="preserve">. </w:t>
      </w:r>
      <w:r w:rsidRPr="001F2300">
        <w:rPr>
          <w:rFonts w:eastAsia="MS Mincho" w:cs="Arial"/>
          <w:color w:val="000000"/>
          <w:szCs w:val="24"/>
        </w:rPr>
        <w:t>The problem is that</w:t>
      </w:r>
      <w:r w:rsidRPr="001F2300">
        <w:rPr>
          <w:rFonts w:eastAsia="MS Mincho" w:cs="Arial"/>
          <w:color w:val="000000"/>
          <w:sz w:val="18"/>
          <w:szCs w:val="24"/>
        </w:rPr>
        <w:t xml:space="preserve"> </w:t>
      </w:r>
      <w:r w:rsidRPr="001F2300">
        <w:rPr>
          <w:rFonts w:eastAsia="MS Mincho" w:cs="Arial"/>
          <w:b/>
          <w:bCs/>
          <w:color w:val="000000"/>
          <w:sz w:val="18"/>
          <w:szCs w:val="24"/>
          <w:highlight w:val="green"/>
        </w:rPr>
        <w:t>w</w:t>
      </w:r>
      <w:r w:rsidRPr="001F2300">
        <w:rPr>
          <w:rFonts w:eastAsia="MS Mincho" w:cs="Arial"/>
          <w:b/>
          <w:bCs/>
          <w:color w:val="000000"/>
          <w:sz w:val="18"/>
          <w:szCs w:val="24"/>
          <w:highlight w:val="green"/>
          <w:u w:val="single"/>
        </w:rPr>
        <w:t>hen not only economic stratification but other injuries to body and psyche enacted by capitalism</w:t>
      </w:r>
      <w:r w:rsidRPr="001F2300">
        <w:rPr>
          <w:rFonts w:eastAsia="MS Mincho" w:cs="Arial"/>
          <w:color w:val="000000"/>
          <w:sz w:val="18"/>
          <w:szCs w:val="24"/>
        </w:rPr>
        <w:t xml:space="preserve"> </w:t>
      </w:r>
      <w:r w:rsidRPr="001F2300">
        <w:rPr>
          <w:rFonts w:eastAsia="MS Mincho" w:cs="Arial"/>
          <w:color w:val="000000"/>
          <w:szCs w:val="24"/>
        </w:rPr>
        <w:t xml:space="preserve">(alienation, </w:t>
      </w:r>
      <w:proofErr w:type="spellStart"/>
      <w:r w:rsidRPr="001F2300">
        <w:rPr>
          <w:rFonts w:eastAsia="MS Mincho" w:cs="Arial"/>
          <w:color w:val="000000"/>
          <w:szCs w:val="24"/>
        </w:rPr>
        <w:t>cornmodifica</w:t>
      </w:r>
      <w:proofErr w:type="spellEnd"/>
      <w:r w:rsidRPr="001F2300">
        <w:rPr>
          <w:rFonts w:eastAsia="MS Mincho" w:cs="Arial"/>
          <w:color w:val="000000"/>
          <w:szCs w:val="24"/>
        </w:rPr>
        <w:t xml:space="preserve">- </w:t>
      </w:r>
      <w:proofErr w:type="spellStart"/>
      <w:r w:rsidRPr="001F2300">
        <w:rPr>
          <w:rFonts w:eastAsia="MS Mincho" w:cs="Arial"/>
          <w:color w:val="000000"/>
          <w:szCs w:val="24"/>
        </w:rPr>
        <w:t>tion</w:t>
      </w:r>
      <w:proofErr w:type="spellEnd"/>
      <w:r w:rsidRPr="001F2300">
        <w:rPr>
          <w:rFonts w:eastAsia="MS Mincho" w:cs="Arial"/>
          <w:color w:val="000000"/>
          <w:szCs w:val="24"/>
        </w:rPr>
        <w:t xml:space="preserve">, exploitation, displacement, disintegration of sustaining, albeit contra- </w:t>
      </w:r>
      <w:proofErr w:type="spellStart"/>
      <w:r w:rsidRPr="001F2300">
        <w:rPr>
          <w:rFonts w:eastAsia="MS Mincho" w:cs="Arial"/>
          <w:color w:val="000000"/>
          <w:szCs w:val="24"/>
        </w:rPr>
        <w:t>dictory</w:t>
      </w:r>
      <w:proofErr w:type="spellEnd"/>
      <w:r w:rsidRPr="001F2300">
        <w:rPr>
          <w:rFonts w:eastAsia="MS Mincho" w:cs="Arial"/>
          <w:color w:val="000000"/>
          <w:szCs w:val="24"/>
        </w:rPr>
        <w:t>, social forms such as families and neighborhoods</w:t>
      </w:r>
      <w:r w:rsidRPr="001F2300">
        <w:rPr>
          <w:rFonts w:eastAsia="MS Mincho" w:cs="Arial"/>
          <w:color w:val="000000"/>
          <w:sz w:val="18"/>
          <w:szCs w:val="24"/>
        </w:rPr>
        <w:t xml:space="preserve">) </w:t>
      </w:r>
      <w:r w:rsidRPr="001F2300">
        <w:rPr>
          <w:rFonts w:eastAsia="MS Mincho" w:cs="Arial"/>
          <w:b/>
          <w:bCs/>
          <w:color w:val="000000"/>
          <w:sz w:val="18"/>
          <w:szCs w:val="24"/>
          <w:highlight w:val="green"/>
          <w:u w:val="single"/>
        </w:rPr>
        <w:t>are discursively normalized and thus depoliticized, other markers of social difference may come to bear an inordinate weight</w:t>
      </w:r>
      <w:r w:rsidRPr="001F2300">
        <w:rPr>
          <w:rFonts w:eastAsia="MS Mincho" w:cs="Arial"/>
          <w:color w:val="000000"/>
          <w:sz w:val="18"/>
          <w:szCs w:val="24"/>
          <w:highlight w:val="green"/>
        </w:rPr>
        <w:t>.</w:t>
      </w:r>
      <w:r w:rsidRPr="001F2300">
        <w:rPr>
          <w:rFonts w:eastAsia="MS Mincho" w:cs="Arial"/>
          <w:color w:val="000000"/>
          <w:sz w:val="18"/>
          <w:szCs w:val="24"/>
        </w:rPr>
        <w:t xml:space="preserve"> </w:t>
      </w:r>
      <w:r w:rsidRPr="001F2300">
        <w:rPr>
          <w:rFonts w:eastAsia="MS Mincho" w:cs="Arial"/>
          <w:color w:val="000000"/>
          <w:sz w:val="18"/>
          <w:szCs w:val="24"/>
          <w:u w:val="single"/>
        </w:rPr>
        <w:t>Absent an articulation of capitalism in the political discourse of identity, the marked identity bears all the weight of the sufferings produced by capitalism in addition to that bound to the explicitly politicized marking</w:t>
      </w:r>
      <w:r w:rsidRPr="001F2300">
        <w:rPr>
          <w:rFonts w:eastAsia="MS Mincho" w:cs="Arial"/>
          <w:color w:val="000000"/>
          <w:sz w:val="18"/>
          <w:szCs w:val="24"/>
        </w:rPr>
        <w:t>.</w:t>
      </w:r>
    </w:p>
    <w:p w:rsidR="00FF272F" w:rsidRDefault="00FF272F" w:rsidP="00FF272F"/>
    <w:p w:rsidR="00FF272F" w:rsidRPr="001F2300" w:rsidRDefault="00FF272F" w:rsidP="00FF272F">
      <w:pPr>
        <w:ind w:left="432" w:right="432"/>
        <w:rPr>
          <w:rFonts w:eastAsia="MS Mincho" w:cs="Times New Roman"/>
          <w:b/>
          <w:sz w:val="28"/>
          <w:szCs w:val="24"/>
        </w:rPr>
      </w:pPr>
      <w:r w:rsidRPr="001F2300">
        <w:rPr>
          <w:rFonts w:eastAsia="MS Mincho" w:cs="Times New Roman"/>
          <w:b/>
          <w:sz w:val="28"/>
          <w:szCs w:val="24"/>
        </w:rPr>
        <w:t>RACIAL POLITICS ARE INHERENTLY DICHOTOMOUS—THE ‘US’ THEM ‘FOCUS’ DESTROYS SOLIDARITY AMONG ALL SECTORS OF THE OPPRESSED, DEFEATING IT AS A MODE OF POLITICS</w:t>
      </w:r>
    </w:p>
    <w:p w:rsidR="00FF272F" w:rsidRPr="001F2300" w:rsidRDefault="00FF272F" w:rsidP="00FF272F">
      <w:pPr>
        <w:ind w:left="1728" w:right="1728"/>
        <w:rPr>
          <w:rFonts w:eastAsia="MS Mincho" w:cs="Times New Roman"/>
          <w:sz w:val="18"/>
          <w:szCs w:val="24"/>
        </w:rPr>
      </w:pPr>
    </w:p>
    <w:p w:rsidR="00FF272F" w:rsidRPr="001F2300" w:rsidRDefault="00FF272F" w:rsidP="00FF272F">
      <w:pPr>
        <w:ind w:left="1440" w:right="2016"/>
        <w:rPr>
          <w:rFonts w:eastAsia="MS Mincho" w:cs="Times New Roman"/>
          <w:b/>
          <w:color w:val="000000"/>
          <w:sz w:val="24"/>
          <w:szCs w:val="24"/>
          <w:u w:color="000000"/>
        </w:rPr>
      </w:pPr>
      <w:r w:rsidRPr="001F2300">
        <w:rPr>
          <w:rFonts w:eastAsia="MS Mincho" w:cs="Times New Roman"/>
          <w:b/>
          <w:color w:val="000000"/>
          <w:sz w:val="24"/>
          <w:szCs w:val="24"/>
          <w:u w:color="000000"/>
        </w:rPr>
        <w:t>MARABLE 95</w:t>
      </w:r>
    </w:p>
    <w:p w:rsidR="00FF272F" w:rsidRPr="001F2300" w:rsidRDefault="00FF272F" w:rsidP="00FF272F">
      <w:pPr>
        <w:ind w:left="1440" w:right="1440"/>
        <w:rPr>
          <w:rFonts w:eastAsia="MS Mincho" w:cs="Times New Roman"/>
          <w:szCs w:val="24"/>
        </w:rPr>
      </w:pPr>
      <w:r w:rsidRPr="001F2300">
        <w:rPr>
          <w:rFonts w:eastAsia="MS Mincho" w:cs="Times New Roman"/>
          <w:szCs w:val="24"/>
        </w:rPr>
        <w:t>(Manning, University of Colorado 91-93, Columbia University 93-95. Beyond Black and White: Transforming African American Politics. WYO/</w:t>
      </w:r>
      <w:proofErr w:type="spellStart"/>
      <w:r w:rsidRPr="001F2300">
        <w:rPr>
          <w:rFonts w:eastAsia="MS Mincho" w:cs="Times New Roman"/>
          <w:szCs w:val="24"/>
        </w:rPr>
        <w:t>jr</w:t>
      </w:r>
      <w:proofErr w:type="spellEnd"/>
      <w:r w:rsidRPr="001F2300">
        <w:rPr>
          <w:rFonts w:eastAsia="MS Mincho" w:cs="Times New Roman"/>
          <w:szCs w:val="24"/>
        </w:rPr>
        <w:t>)</w:t>
      </w:r>
    </w:p>
    <w:p w:rsidR="00FF272F" w:rsidRPr="001F2300" w:rsidRDefault="00FF272F" w:rsidP="00FF272F">
      <w:pPr>
        <w:ind w:left="1440" w:right="2016"/>
        <w:rPr>
          <w:rFonts w:eastAsia="MS Mincho" w:cs="Times New Roman"/>
          <w:color w:val="000000"/>
          <w:sz w:val="18"/>
          <w:szCs w:val="24"/>
        </w:rPr>
      </w:pPr>
    </w:p>
    <w:p w:rsidR="00FF272F" w:rsidRPr="001F2300" w:rsidRDefault="00FF272F" w:rsidP="00FF272F">
      <w:pPr>
        <w:ind w:left="1440" w:right="2016"/>
        <w:rPr>
          <w:rFonts w:eastAsia="MS Mincho" w:cs="Times New Roman"/>
          <w:color w:val="000000"/>
          <w:sz w:val="12"/>
          <w:szCs w:val="24"/>
          <w:u w:val="single"/>
        </w:rPr>
      </w:pPr>
      <w:r w:rsidRPr="001F2300">
        <w:rPr>
          <w:rFonts w:eastAsia="MS Mincho" w:cs="Times New Roman"/>
          <w:color w:val="000000"/>
          <w:sz w:val="12"/>
          <w:szCs w:val="24"/>
        </w:rPr>
        <w:t xml:space="preserve">  Pg8A new generation of African-Americans who never personally marched for civil rights or Black Power, who never witnessed the crimes of segregation, feel the same rage expressed by my father half a century ago. When they watch the beating of Rodney King on television or the trial of O.J. Simpson, they instantly comprehend the racism of the Los Angeles police officers involved in each case, and the larger racial implications of both incidents. When they listen to members of Congress complain about "welfare dependency" and "crime," they recognize the racial stereotypes which are lurking just behind the code words. They have come to expect hypocritical behavior from the white "friends" who act cordially towards them at school but refuse to ac- knowledge or recognize them in another context. Race is a social force which still has real meaning to the generation of my children. </w:t>
      </w:r>
    </w:p>
    <w:p w:rsidR="00FF272F" w:rsidRPr="001F2300" w:rsidRDefault="00FF272F" w:rsidP="00FF272F">
      <w:pPr>
        <w:ind w:left="1440" w:right="2016"/>
        <w:rPr>
          <w:rFonts w:eastAsia="MS Mincho" w:cs="Times New Roman"/>
          <w:color w:val="000000"/>
          <w:sz w:val="18"/>
          <w:szCs w:val="24"/>
        </w:rPr>
      </w:pPr>
      <w:r w:rsidRPr="001F2300">
        <w:rPr>
          <w:rFonts w:eastAsia="MS Mincho" w:cs="Times New Roman"/>
          <w:color w:val="000000"/>
          <w:sz w:val="12"/>
          <w:szCs w:val="24"/>
        </w:rPr>
        <w:t xml:space="preserve">  But</w:t>
      </w:r>
      <w:r w:rsidRPr="001F2300">
        <w:rPr>
          <w:rFonts w:eastAsia="MS Mincho" w:cs="Times New Roman"/>
          <w:color w:val="000000"/>
          <w:sz w:val="18"/>
          <w:szCs w:val="24"/>
          <w:u w:val="single"/>
        </w:rPr>
        <w:t xml:space="preserve"> </w:t>
      </w:r>
      <w:r w:rsidRPr="001F2300">
        <w:rPr>
          <w:rFonts w:eastAsia="MS Mincho" w:cs="Times New Roman"/>
          <w:color w:val="000000"/>
          <w:sz w:val="18"/>
          <w:szCs w:val="24"/>
          <w:highlight w:val="green"/>
          <w:u w:val="single"/>
        </w:rPr>
        <w:t>the problem with the prism of race is that it simultaneously clarifies and distorts social reality</w:t>
      </w:r>
      <w:r w:rsidRPr="001F2300">
        <w:rPr>
          <w:rFonts w:eastAsia="MS Mincho" w:cs="Times New Roman"/>
          <w:color w:val="000000"/>
          <w:sz w:val="18"/>
          <w:szCs w:val="24"/>
          <w:u w:val="single"/>
        </w:rPr>
        <w:t xml:space="preserve"> </w:t>
      </w:r>
      <w:proofErr w:type="gramStart"/>
      <w:r w:rsidRPr="001F2300">
        <w:rPr>
          <w:rFonts w:eastAsia="MS Mincho" w:cs="Times New Roman"/>
          <w:color w:val="000000"/>
          <w:sz w:val="18"/>
          <w:szCs w:val="24"/>
          <w:u w:val="single"/>
        </w:rPr>
        <w:t>It</w:t>
      </w:r>
      <w:proofErr w:type="gramEnd"/>
      <w:r w:rsidRPr="001F2300">
        <w:rPr>
          <w:rFonts w:eastAsia="MS Mincho" w:cs="Times New Roman"/>
          <w:color w:val="000000"/>
          <w:sz w:val="18"/>
          <w:szCs w:val="24"/>
          <w:u w:val="single"/>
        </w:rPr>
        <w:t xml:space="preserve"> both illuminates and obscures, </w:t>
      </w:r>
      <w:r w:rsidRPr="001F2300">
        <w:rPr>
          <w:rFonts w:eastAsia="MS Mincho" w:cs="Times New Roman"/>
          <w:color w:val="000000"/>
          <w:sz w:val="18"/>
          <w:szCs w:val="24"/>
          <w:highlight w:val="green"/>
          <w:u w:val="single"/>
        </w:rPr>
        <w:t xml:space="preserve">creating false dichotomies and distinctions between people where none </w:t>
      </w:r>
      <w:r w:rsidRPr="001F2300">
        <w:rPr>
          <w:rFonts w:eastAsia="MS Mincho" w:cs="Times New Roman"/>
          <w:color w:val="000000"/>
          <w:sz w:val="18"/>
          <w:szCs w:val="24"/>
          <w:highlight w:val="cyan"/>
          <w:u w:val="single"/>
        </w:rPr>
        <w:t xml:space="preserve">really </w:t>
      </w:r>
      <w:r w:rsidRPr="001F2300">
        <w:rPr>
          <w:rFonts w:eastAsia="MS Mincho" w:cs="Times New Roman"/>
          <w:color w:val="000000"/>
          <w:sz w:val="18"/>
          <w:szCs w:val="24"/>
          <w:highlight w:val="green"/>
          <w:u w:val="single"/>
        </w:rPr>
        <w:t>exists</w:t>
      </w:r>
      <w:r w:rsidRPr="001F2300">
        <w:rPr>
          <w:rFonts w:eastAsia="MS Mincho" w:cs="Times New Roman"/>
          <w:color w:val="000000"/>
          <w:sz w:val="18"/>
          <w:szCs w:val="24"/>
          <w:highlight w:val="cyan"/>
          <w:u w:val="single"/>
        </w:rPr>
        <w:t xml:space="preserve">. The </w:t>
      </w:r>
      <w:r w:rsidRPr="001F2300">
        <w:rPr>
          <w:rFonts w:eastAsia="MS Mincho" w:cs="Times New Roman"/>
          <w:color w:val="000000"/>
          <w:sz w:val="18"/>
          <w:szCs w:val="24"/>
          <w:highlight w:val="green"/>
          <w:u w:val="single"/>
        </w:rPr>
        <w:t>constructive identity of race</w:t>
      </w:r>
      <w:r w:rsidRPr="001F2300">
        <w:rPr>
          <w:rFonts w:eastAsia="MS Mincho" w:cs="Times New Roman"/>
          <w:color w:val="000000"/>
          <w:sz w:val="18"/>
          <w:szCs w:val="24"/>
          <w:u w:val="single"/>
        </w:rPr>
        <w:t xml:space="preserve">, the conceptual frame- work which the oppressed create to interpret their experiences of in- equality and discrimination, </w:t>
      </w:r>
      <w:r w:rsidRPr="001F2300">
        <w:rPr>
          <w:rFonts w:eastAsia="MS Mincho" w:cs="Times New Roman"/>
          <w:color w:val="000000"/>
          <w:sz w:val="18"/>
          <w:szCs w:val="24"/>
          <w:highlight w:val="cyan"/>
          <w:u w:val="single"/>
        </w:rPr>
        <w:t xml:space="preserve">often </w:t>
      </w:r>
      <w:r w:rsidRPr="001F2300">
        <w:rPr>
          <w:rFonts w:eastAsia="MS Mincho" w:cs="Times New Roman"/>
          <w:color w:val="000000"/>
          <w:sz w:val="18"/>
          <w:szCs w:val="24"/>
          <w:highlight w:val="green"/>
          <w:u w:val="single"/>
        </w:rPr>
        <w:t xml:space="preserve">clouds the concrete reality of class, and blurs the actual structure of power and privilege. It creates tensions between oppressed groups which share common </w:t>
      </w:r>
      <w:r w:rsidRPr="001F2300">
        <w:rPr>
          <w:rFonts w:eastAsia="MS Mincho" w:cs="Times New Roman"/>
          <w:color w:val="000000"/>
          <w:sz w:val="18"/>
          <w:szCs w:val="24"/>
          <w:highlight w:val="cyan"/>
          <w:u w:val="single"/>
        </w:rPr>
        <w:t xml:space="preserve">class </w:t>
      </w:r>
      <w:r w:rsidRPr="001F2300">
        <w:rPr>
          <w:rFonts w:eastAsia="MS Mincho" w:cs="Times New Roman"/>
          <w:color w:val="000000"/>
          <w:sz w:val="18"/>
          <w:szCs w:val="24"/>
          <w:highlight w:val="green"/>
          <w:u w:val="single"/>
        </w:rPr>
        <w:t>interests</w:t>
      </w:r>
      <w:r w:rsidRPr="001F2300">
        <w:rPr>
          <w:rFonts w:eastAsia="MS Mincho" w:cs="Times New Roman"/>
          <w:color w:val="000000"/>
          <w:sz w:val="18"/>
          <w:szCs w:val="24"/>
          <w:highlight w:val="cyan"/>
          <w:u w:val="single"/>
        </w:rPr>
        <w:t xml:space="preserve">, but </w:t>
      </w:r>
      <w:r w:rsidRPr="001F2300">
        <w:rPr>
          <w:rFonts w:eastAsia="MS Mincho" w:cs="Times New Roman"/>
          <w:color w:val="000000"/>
          <w:sz w:val="18"/>
          <w:szCs w:val="24"/>
          <w:highlight w:val="green"/>
          <w:u w:val="single"/>
        </w:rPr>
        <w:t>which may have different physical appearances or colors.</w:t>
      </w:r>
      <w:r w:rsidRPr="001F2300">
        <w:rPr>
          <w:rFonts w:eastAsia="MS Mincho" w:cs="Times New Roman"/>
          <w:color w:val="000000"/>
          <w:sz w:val="18"/>
          <w:szCs w:val="24"/>
          <w:highlight w:val="green"/>
        </w:rPr>
        <w:t xml:space="preserve"> </w:t>
      </w:r>
      <w:r w:rsidRPr="001F2300">
        <w:rPr>
          <w:rFonts w:eastAsia="MS Mincho" w:cs="Times New Roman"/>
          <w:color w:val="000000"/>
          <w:sz w:val="18"/>
          <w:szCs w:val="24"/>
          <w:highlight w:val="green"/>
          <w:u w:val="single"/>
        </w:rPr>
        <w:t>For example, on the recent debates concerning undocumented immigrants, a narrow racial perspective could convince African-Americans that they should be opposed to the civil rights and employment opportunities of</w:t>
      </w:r>
      <w:r w:rsidRPr="001F2300">
        <w:rPr>
          <w:rFonts w:eastAsia="MS Mincho" w:cs="Times New Roman"/>
          <w:color w:val="000000"/>
          <w:sz w:val="18"/>
          <w:szCs w:val="24"/>
          <w:u w:val="single"/>
        </w:rPr>
        <w:t xml:space="preserve"> Mexican Americans, Central Americans and other </w:t>
      </w:r>
      <w:r w:rsidRPr="001F2300">
        <w:rPr>
          <w:rFonts w:eastAsia="MS Mincho" w:cs="Times New Roman"/>
          <w:color w:val="000000"/>
          <w:sz w:val="18"/>
          <w:szCs w:val="24"/>
          <w:highlight w:val="green"/>
          <w:u w:val="single"/>
        </w:rPr>
        <w:t>Latino people. We could see Latinos as potential competitors in the labor market rather than as allies in a struggle against corporate capital and conservatives within the political establishment. On affirmative action, a strict racist outlook might view the interests of lower-class and working-class whites as directly conflicting with programs which could increase opportunities for blacks and other people of color. The racial prism creates an illusion that "race" is permanent and finite; but, in reality, "race" is a complex expression of unequal relations which are dynamic and ever-changing. The dialectics of racial thinking pushes black people toward the logic of "us" versus "them," rather than a formulation which cuts across the perceived boundaries of color.</w:t>
      </w:r>
      <w:r w:rsidRPr="001F2300">
        <w:rPr>
          <w:rFonts w:eastAsia="MS Mincho" w:cs="Times New Roman"/>
          <w:color w:val="000000"/>
          <w:sz w:val="18"/>
          <w:szCs w:val="24"/>
        </w:rPr>
        <w:t xml:space="preserve"> </w:t>
      </w:r>
    </w:p>
    <w:p w:rsidR="00FF272F" w:rsidRPr="001F2300" w:rsidRDefault="00FF272F" w:rsidP="00FF272F">
      <w:pPr>
        <w:ind w:left="1440" w:right="2016"/>
        <w:rPr>
          <w:rFonts w:eastAsia="MS Mincho" w:cs="Times New Roman"/>
          <w:color w:val="000000"/>
          <w:sz w:val="18"/>
          <w:szCs w:val="24"/>
        </w:rPr>
      </w:pPr>
      <w:r w:rsidRPr="001F2300">
        <w:rPr>
          <w:rFonts w:eastAsia="MS Mincho" w:cs="Times New Roman"/>
          <w:color w:val="000000"/>
          <w:sz w:val="18"/>
          <w:szCs w:val="24"/>
        </w:rPr>
        <w:t xml:space="preserve">  </w:t>
      </w:r>
      <w:r w:rsidRPr="001F2300">
        <w:rPr>
          <w:rFonts w:eastAsia="MS Mincho" w:cs="Times New Roman"/>
          <w:color w:val="000000"/>
          <w:sz w:val="12"/>
          <w:szCs w:val="24"/>
        </w:rPr>
        <w:t xml:space="preserve">This observation is not a criticism of the world-views of my father, my children, or </w:t>
      </w:r>
      <w:proofErr w:type="gramStart"/>
      <w:r w:rsidRPr="001F2300">
        <w:rPr>
          <w:rFonts w:eastAsia="MS Mincho" w:cs="Times New Roman"/>
          <w:color w:val="000000"/>
          <w:sz w:val="12"/>
          <w:szCs w:val="24"/>
        </w:rPr>
        <w:t>myself</w:t>
      </w:r>
      <w:proofErr w:type="gramEnd"/>
      <w:r w:rsidRPr="001F2300">
        <w:rPr>
          <w:rFonts w:eastAsia="MS Mincho" w:cs="Times New Roman"/>
          <w:color w:val="000000"/>
          <w:sz w:val="12"/>
          <w:szCs w:val="24"/>
        </w:rPr>
        <w:t xml:space="preserve"> as I grew up in Dayton, Ohio</w:t>
      </w:r>
      <w:r w:rsidRPr="001F2300">
        <w:rPr>
          <w:rFonts w:eastAsia="MS Mincho" w:cs="Times New Roman"/>
          <w:color w:val="000000"/>
          <w:sz w:val="18"/>
          <w:szCs w:val="24"/>
        </w:rPr>
        <w:t xml:space="preserve">. </w:t>
      </w:r>
      <w:r w:rsidRPr="001F2300">
        <w:rPr>
          <w:rFonts w:eastAsia="MS Mincho" w:cs="Times New Roman"/>
          <w:color w:val="000000"/>
          <w:sz w:val="18"/>
          <w:szCs w:val="24"/>
          <w:highlight w:val="green"/>
          <w:u w:val="single"/>
        </w:rPr>
        <w:t>It is</w:t>
      </w:r>
      <w:r w:rsidRPr="001F2300">
        <w:rPr>
          <w:rFonts w:eastAsia="MS Mincho" w:cs="Times New Roman"/>
          <w:color w:val="000000"/>
          <w:sz w:val="18"/>
          <w:szCs w:val="24"/>
          <w:highlight w:val="cyan"/>
          <w:u w:val="single"/>
        </w:rPr>
        <w:t xml:space="preserve"> only </w:t>
      </w:r>
      <w:r w:rsidRPr="001F2300">
        <w:rPr>
          <w:rFonts w:eastAsia="MS Mincho" w:cs="Times New Roman"/>
          <w:color w:val="000000"/>
          <w:sz w:val="18"/>
          <w:szCs w:val="24"/>
          <w:highlight w:val="green"/>
          <w:u w:val="single"/>
        </w:rPr>
        <w:t xml:space="preserve">common sense </w:t>
      </w:r>
      <w:r w:rsidRPr="001F2300">
        <w:rPr>
          <w:rFonts w:eastAsia="MS Mincho" w:cs="Times New Roman"/>
          <w:color w:val="000000"/>
          <w:sz w:val="18"/>
          <w:szCs w:val="24"/>
          <w:highlight w:val="cyan"/>
          <w:u w:val="single"/>
        </w:rPr>
        <w:t xml:space="preserve">that </w:t>
      </w:r>
      <w:r w:rsidRPr="001F2300">
        <w:rPr>
          <w:rFonts w:eastAsia="MS Mincho" w:cs="Times New Roman"/>
          <w:color w:val="000000"/>
          <w:sz w:val="18"/>
          <w:szCs w:val="24"/>
          <w:highlight w:val="green"/>
          <w:u w:val="single"/>
        </w:rPr>
        <w:t xml:space="preserve">most African-Americans perceive and interpret the basic struggle for equality and empowerment in distinctly racial terms. This </w:t>
      </w:r>
      <w:r w:rsidRPr="001F2300">
        <w:rPr>
          <w:rFonts w:eastAsia="MS Mincho" w:cs="Times New Roman"/>
          <w:color w:val="000000"/>
          <w:sz w:val="18"/>
          <w:szCs w:val="24"/>
          <w:highlight w:val="cyan"/>
          <w:u w:val="single"/>
        </w:rPr>
        <w:t xml:space="preserve">perspective </w:t>
      </w:r>
      <w:r w:rsidRPr="001F2300">
        <w:rPr>
          <w:rFonts w:eastAsia="MS Mincho" w:cs="Times New Roman"/>
          <w:color w:val="000000"/>
          <w:sz w:val="18"/>
          <w:szCs w:val="24"/>
          <w:highlight w:val="green"/>
          <w:u w:val="single"/>
        </w:rPr>
        <w:t>does speak to our experiences</w:t>
      </w:r>
      <w:r w:rsidRPr="001F2300">
        <w:rPr>
          <w:rFonts w:eastAsia="MS Mincho" w:cs="Times New Roman"/>
          <w:color w:val="000000"/>
          <w:sz w:val="18"/>
          <w:szCs w:val="24"/>
          <w:u w:val="single"/>
        </w:rPr>
        <w:t xml:space="preserve"> and social reality, </w:t>
      </w:r>
      <w:r w:rsidRPr="001F2300">
        <w:rPr>
          <w:rFonts w:eastAsia="MS Mincho" w:cs="Times New Roman"/>
          <w:color w:val="000000"/>
          <w:sz w:val="18"/>
          <w:szCs w:val="24"/>
          <w:highlight w:val="green"/>
          <w:u w:val="single"/>
        </w:rPr>
        <w:t xml:space="preserve">but </w:t>
      </w:r>
      <w:r w:rsidRPr="001F2300">
        <w:rPr>
          <w:rFonts w:eastAsia="MS Mincho" w:cs="Times New Roman"/>
          <w:color w:val="000000"/>
          <w:sz w:val="18"/>
          <w:szCs w:val="24"/>
          <w:highlight w:val="cyan"/>
          <w:u w:val="single"/>
        </w:rPr>
        <w:t xml:space="preserve">only </w:t>
      </w:r>
      <w:r w:rsidRPr="001F2300">
        <w:rPr>
          <w:rFonts w:eastAsia="MS Mincho" w:cs="Times New Roman"/>
          <w:color w:val="000000"/>
          <w:sz w:val="18"/>
          <w:szCs w:val="24"/>
          <w:highlight w:val="green"/>
          <w:u w:val="single"/>
        </w:rPr>
        <w:t xml:space="preserve">to a portion of what that reality truly is. The parallel universes of race do not stand </w:t>
      </w:r>
      <w:r w:rsidRPr="001F2300">
        <w:rPr>
          <w:rFonts w:eastAsia="MS Mincho" w:cs="Times New Roman"/>
          <w:color w:val="000000"/>
          <w:sz w:val="18"/>
          <w:szCs w:val="24"/>
          <w:highlight w:val="green"/>
          <w:u w:val="single"/>
        </w:rPr>
        <w:lastRenderedPageBreak/>
        <w:t>still.</w:t>
      </w:r>
      <w:r w:rsidRPr="001F2300">
        <w:rPr>
          <w:rFonts w:eastAsia="MS Mincho" w:cs="Times New Roman"/>
          <w:color w:val="000000"/>
          <w:sz w:val="18"/>
          <w:szCs w:val="24"/>
        </w:rPr>
        <w:t xml:space="preserve"> </w:t>
      </w:r>
      <w:r w:rsidRPr="001F2300">
        <w:rPr>
          <w:rFonts w:eastAsia="MS Mincho" w:cs="Times New Roman"/>
          <w:color w:val="000000"/>
          <w:sz w:val="12"/>
          <w:szCs w:val="24"/>
        </w:rPr>
        <w:t xml:space="preserve">What was "black" and "white" in Booker T. Washington's Tuskegee of 1895 was not identical to categories of color and race in New Orleans a century ago; </w:t>
      </w:r>
      <w:r w:rsidRPr="001F2300">
        <w:rPr>
          <w:rFonts w:eastAsia="MS Mincho" w:cs="Times New Roman"/>
          <w:color w:val="000000"/>
          <w:sz w:val="18"/>
          <w:szCs w:val="24"/>
          <w:u w:val="single"/>
        </w:rPr>
        <w:t xml:space="preserve">both are distinctly different from how we perceive and define race in the USA a generation after legal segregation. </w:t>
      </w:r>
      <w:r w:rsidRPr="001F2300">
        <w:rPr>
          <w:rFonts w:eastAsia="MS Mincho" w:cs="Times New Roman"/>
          <w:color w:val="000000"/>
          <w:sz w:val="18"/>
          <w:szCs w:val="24"/>
          <w:highlight w:val="green"/>
          <w:u w:val="single"/>
        </w:rPr>
        <w:t>There is always a distance between our consciousness and the movement of social forces, between perception and historical reality.</w:t>
      </w:r>
      <w:r w:rsidRPr="001F2300">
        <w:rPr>
          <w:rFonts w:eastAsia="MS Mincho" w:cs="Times New Roman"/>
          <w:color w:val="000000"/>
          <w:sz w:val="18"/>
          <w:szCs w:val="24"/>
          <w:highlight w:val="green"/>
        </w:rPr>
        <w:t xml:space="preserve"> </w:t>
      </w:r>
      <w:r w:rsidRPr="001F2300">
        <w:rPr>
          <w:rFonts w:eastAsia="MS Mincho" w:cs="Times New Roman"/>
          <w:color w:val="000000"/>
          <w:sz w:val="12"/>
          <w:szCs w:val="24"/>
        </w:rPr>
        <w:t>"Blackness" must inevitably be redefined in material terms and ideologically, as millions of black and Hispanic people from the Caribbean, Africa and Latin America immigrate into the USA, assimilating within hundreds of urban centers and thousands of neighborhoods with other people of color. As languages, religions, cultural traditions and kinship networks among blacks in the USA become increasingly diverse and complex, our consciousness and our ideas of historical struggle against the leviathan of race also shift and move in new directions. This does not mean that "race" has declined in significance; it does mean that what we mean by "race" and how "race" is utilized as a means of dividing the oppressed are once again being transformed in many crucial respects.</w:t>
      </w:r>
    </w:p>
    <w:p w:rsidR="00FF272F" w:rsidRPr="007C63D4" w:rsidRDefault="00FF272F" w:rsidP="00FF272F">
      <w:pPr>
        <w:rPr>
          <w:highlight w:val="cyan"/>
        </w:rPr>
      </w:pPr>
    </w:p>
    <w:p w:rsidR="00FF272F" w:rsidRPr="0001162F" w:rsidRDefault="00FF272F" w:rsidP="00FF272F">
      <w:pPr>
        <w:ind w:left="432" w:right="432"/>
        <w:rPr>
          <w:rFonts w:eastAsia="Cambria"/>
          <w:b/>
          <w:sz w:val="28"/>
        </w:rPr>
      </w:pPr>
      <w:r w:rsidRPr="0001162F">
        <w:rPr>
          <w:rFonts w:eastAsia="Cambria"/>
          <w:b/>
          <w:sz w:val="28"/>
        </w:rPr>
        <w:t xml:space="preserve">DETERMINISM OF CAPITAL IS RESPONSIBLE FOR THE INSTRUMENTALIZATION OF ALL LIFE—IT IS THIS LOGIC THAT MOBILIZES AND ALLOWS FOR THE 1AC’S SCENARIOS IN THE FIRST PLACE </w:t>
      </w:r>
    </w:p>
    <w:p w:rsidR="00FF272F" w:rsidRPr="0001162F" w:rsidRDefault="00FF272F" w:rsidP="00FF272F">
      <w:pPr>
        <w:ind w:left="1440" w:right="2016"/>
        <w:rPr>
          <w:rFonts w:eastAsia="Cambria"/>
          <w:color w:val="000000"/>
          <w:sz w:val="18"/>
        </w:rPr>
      </w:pPr>
    </w:p>
    <w:p w:rsidR="00FF272F" w:rsidRPr="0001162F" w:rsidRDefault="00FF272F" w:rsidP="00FF272F">
      <w:pPr>
        <w:ind w:left="1440" w:right="2016"/>
        <w:rPr>
          <w:rFonts w:eastAsia="Cambria" w:cs="Arial"/>
          <w:color w:val="000000"/>
          <w:sz w:val="20"/>
          <w:szCs w:val="20"/>
          <w:u w:color="000000"/>
        </w:rPr>
      </w:pPr>
      <w:proofErr w:type="gramStart"/>
      <w:r w:rsidRPr="0001162F">
        <w:rPr>
          <w:rFonts w:eastAsia="Cambria" w:cs="Arial"/>
          <w:b/>
          <w:color w:val="000000"/>
          <w:sz w:val="24"/>
          <w:u w:color="000000"/>
        </w:rPr>
        <w:t xml:space="preserve">DYER-WITHERFORD </w:t>
      </w:r>
      <w:r w:rsidRPr="0001162F">
        <w:rPr>
          <w:rFonts w:eastAsia="Cambria" w:cs="Arial"/>
          <w:color w:val="000000"/>
          <w:sz w:val="20"/>
          <w:szCs w:val="20"/>
          <w:u w:color="000000"/>
        </w:rPr>
        <w:t>(professor of Library and Info.</w:t>
      </w:r>
      <w:proofErr w:type="gramEnd"/>
      <w:r w:rsidRPr="0001162F">
        <w:rPr>
          <w:rFonts w:eastAsia="Cambria" w:cs="Arial"/>
          <w:color w:val="000000"/>
          <w:sz w:val="20"/>
          <w:szCs w:val="20"/>
          <w:u w:color="000000"/>
        </w:rPr>
        <w:t xml:space="preserve"> </w:t>
      </w:r>
      <w:proofErr w:type="gramStart"/>
      <w:r w:rsidRPr="0001162F">
        <w:rPr>
          <w:rFonts w:eastAsia="Cambria" w:cs="Arial"/>
          <w:color w:val="000000"/>
          <w:sz w:val="20"/>
          <w:szCs w:val="20"/>
          <w:u w:color="000000"/>
        </w:rPr>
        <w:t xml:space="preserve">Sciences at the U of Western Ontario) </w:t>
      </w:r>
      <w:r w:rsidRPr="0001162F">
        <w:rPr>
          <w:rFonts w:eastAsia="Cambria" w:cs="Arial"/>
          <w:b/>
          <w:color w:val="000000"/>
          <w:sz w:val="24"/>
          <w:u w:color="000000"/>
        </w:rPr>
        <w:t>1999</w:t>
      </w:r>
      <w:r w:rsidRPr="0001162F">
        <w:rPr>
          <w:rFonts w:eastAsia="Cambria" w:cs="Arial"/>
          <w:color w:val="000000"/>
          <w:sz w:val="20"/>
          <w:szCs w:val="20"/>
          <w:u w:color="000000"/>
        </w:rPr>
        <w:t xml:space="preserve"> </w:t>
      </w:r>
      <w:r w:rsidRPr="0001162F">
        <w:rPr>
          <w:rFonts w:eastAsia="Cambria" w:cs="Arial"/>
          <w:color w:val="000000"/>
          <w:sz w:val="20"/>
          <w:szCs w:val="20"/>
          <w:u w:color="000000"/>
        </w:rPr>
        <w:br/>
        <w:t>[Nick.</w:t>
      </w:r>
      <w:proofErr w:type="gramEnd"/>
      <w:r w:rsidRPr="0001162F">
        <w:rPr>
          <w:rFonts w:eastAsia="Cambria" w:cs="Arial"/>
          <w:color w:val="000000"/>
          <w:sz w:val="20"/>
          <w:szCs w:val="20"/>
          <w:u w:color="000000"/>
        </w:rPr>
        <w:t xml:space="preserve"> Cyber Marx: Cycles and Circuits of Struggle in High Technology Capitalism.]</w:t>
      </w:r>
    </w:p>
    <w:p w:rsidR="00FF272F" w:rsidRPr="0001162F" w:rsidRDefault="00FF272F" w:rsidP="00FF272F">
      <w:pPr>
        <w:ind w:left="1440" w:right="2016"/>
        <w:rPr>
          <w:rFonts w:eastAsia="Cambria"/>
          <w:color w:val="000000"/>
          <w:sz w:val="18"/>
        </w:rPr>
      </w:pPr>
    </w:p>
    <w:p w:rsidR="00FF272F" w:rsidRPr="0001162F" w:rsidRDefault="00FF272F" w:rsidP="00FF272F">
      <w:pPr>
        <w:ind w:left="1440" w:right="2016"/>
        <w:rPr>
          <w:rFonts w:eastAsia="Cambria" w:cs="Arial"/>
          <w:color w:val="000000"/>
          <w:sz w:val="18"/>
        </w:rPr>
      </w:pPr>
      <w:r w:rsidRPr="0001162F">
        <w:rPr>
          <w:rFonts w:eastAsia="Cambria" w:cs="Arial"/>
          <w:color w:val="000000"/>
          <w:sz w:val="18"/>
          <w:highlight w:val="cyan"/>
          <w:u w:val="single"/>
        </w:rPr>
        <w:t>For capitalism, the use of machines as organs of “will over nature” is an imperative</w:t>
      </w:r>
      <w:r w:rsidRPr="0001162F">
        <w:rPr>
          <w:rFonts w:eastAsia="Cambria" w:cs="Arial"/>
          <w:color w:val="000000"/>
          <w:sz w:val="18"/>
          <w:u w:val="single"/>
        </w:rPr>
        <w:t>.</w:t>
      </w:r>
      <w:r w:rsidRPr="0001162F">
        <w:rPr>
          <w:rFonts w:eastAsia="Cambria" w:cs="Arial"/>
          <w:color w:val="000000"/>
          <w:sz w:val="18"/>
        </w:rPr>
        <w:t xml:space="preserve"> The great insight of the Frankfurt School—an insight subsequently improved and amplified by feminists and ecologists—was that </w:t>
      </w:r>
      <w:r w:rsidRPr="0001162F">
        <w:rPr>
          <w:rFonts w:eastAsia="Cambria" w:cs="Arial"/>
          <w:color w:val="000000"/>
          <w:sz w:val="18"/>
          <w:highlight w:val="cyan"/>
          <w:u w:val="single"/>
        </w:rPr>
        <w:t>capital’s dual project of dominating both humanity and nature was intimately tied to the cultivation of “instrumental reason” that systematically objectifies, reduces, quantifies and fragments the world for the purposes of technological control</w:t>
      </w:r>
      <w:r w:rsidRPr="0001162F">
        <w:rPr>
          <w:rFonts w:eastAsia="Cambria" w:cs="Arial"/>
          <w:color w:val="000000"/>
          <w:sz w:val="18"/>
          <w:u w:val="single"/>
        </w:rPr>
        <w:t>.</w:t>
      </w:r>
      <w:r w:rsidRPr="0001162F">
        <w:rPr>
          <w:rFonts w:eastAsia="Cambria" w:cs="Arial"/>
          <w:color w:val="000000"/>
          <w:sz w:val="18"/>
        </w:rPr>
        <w:t xml:space="preserve"> Business’s systemic need to cheapen labor, cut the costs of raw materials, and expand consumer markets gives it an inherent bias toward the piling-up of technological power. </w:t>
      </w:r>
      <w:r w:rsidRPr="0001162F">
        <w:rPr>
          <w:rFonts w:eastAsia="Cambria" w:cs="Arial"/>
          <w:color w:val="000000"/>
          <w:sz w:val="18"/>
          <w:highlight w:val="cyan"/>
          <w:u w:val="single"/>
        </w:rPr>
        <w:t>This priority</w:t>
      </w:r>
      <w:r w:rsidRPr="0001162F">
        <w:rPr>
          <w:rFonts w:eastAsia="Cambria" w:cs="Arial"/>
          <w:color w:val="000000"/>
          <w:sz w:val="18"/>
          <w:u w:val="single"/>
        </w:rPr>
        <w:t>—enshrined in phrases such as “progress,” “efficiency,” “productivity,” “modernization,” and “growth”—</w:t>
      </w:r>
      <w:r w:rsidRPr="0001162F">
        <w:rPr>
          <w:rFonts w:eastAsia="Cambria" w:cs="Arial"/>
          <w:color w:val="000000"/>
          <w:sz w:val="18"/>
          <w:highlight w:val="cyan"/>
          <w:u w:val="single"/>
        </w:rPr>
        <w:t>assumes an automatism that is used to override any objection or alternative, regardless of the</w:t>
      </w:r>
      <w:r w:rsidRPr="0001162F">
        <w:rPr>
          <w:rFonts w:eastAsia="Cambria" w:cs="Arial"/>
          <w:color w:val="000000"/>
          <w:sz w:val="18"/>
          <w:u w:val="single"/>
        </w:rPr>
        <w:t xml:space="preserve"> environmental and social c</w:t>
      </w:r>
      <w:r w:rsidRPr="0001162F">
        <w:rPr>
          <w:rFonts w:eastAsia="Cambria" w:cs="Arial"/>
          <w:color w:val="000000"/>
          <w:sz w:val="18"/>
          <w:highlight w:val="cyan"/>
          <w:u w:val="single"/>
        </w:rPr>
        <w:t>onsequences</w:t>
      </w:r>
      <w:r w:rsidRPr="0001162F">
        <w:rPr>
          <w:rFonts w:eastAsia="Cambria" w:cs="Arial"/>
          <w:color w:val="000000"/>
          <w:sz w:val="18"/>
          <w:u w:val="single"/>
        </w:rPr>
        <w:t xml:space="preserve">. </w:t>
      </w:r>
      <w:r w:rsidRPr="0001162F">
        <w:rPr>
          <w:rFonts w:eastAsia="Cambria" w:cs="Arial"/>
          <w:color w:val="000000"/>
          <w:sz w:val="18"/>
          <w:highlight w:val="cyan"/>
          <w:u w:val="single"/>
        </w:rPr>
        <w:t>Today, we witness global vistas</w:t>
      </w:r>
      <w:r w:rsidRPr="0001162F">
        <w:rPr>
          <w:rFonts w:eastAsia="Cambria" w:cs="Arial"/>
          <w:color w:val="000000"/>
          <w:sz w:val="18"/>
          <w:u w:val="single"/>
        </w:rPr>
        <w:t xml:space="preserve"> of </w:t>
      </w:r>
      <w:proofErr w:type="spellStart"/>
      <w:r w:rsidRPr="0001162F">
        <w:rPr>
          <w:rFonts w:eastAsia="Cambria" w:cs="Arial"/>
          <w:color w:val="000000"/>
          <w:sz w:val="18"/>
          <w:u w:val="single"/>
        </w:rPr>
        <w:t>toxification</w:t>
      </w:r>
      <w:proofErr w:type="spellEnd"/>
      <w:r w:rsidRPr="0001162F">
        <w:rPr>
          <w:rFonts w:eastAsia="Cambria" w:cs="Arial"/>
          <w:color w:val="000000"/>
          <w:sz w:val="18"/>
          <w:u w:val="single"/>
        </w:rPr>
        <w:t xml:space="preserve">, deforestation, desertification, dying oceans, disappearing ozone layers, and disintegrating immune systems, </w:t>
      </w:r>
      <w:r w:rsidRPr="0001162F">
        <w:rPr>
          <w:rFonts w:eastAsia="Cambria" w:cs="Arial"/>
          <w:color w:val="000000"/>
          <w:sz w:val="18"/>
          <w:highlight w:val="cyan"/>
          <w:u w:val="single"/>
        </w:rPr>
        <w:t xml:space="preserve">all interacting in ways that perhaps threaten the very existence of humanity and are undeniably inflicting social collapse, disease, and </w:t>
      </w:r>
      <w:proofErr w:type="spellStart"/>
      <w:r w:rsidRPr="0001162F">
        <w:rPr>
          <w:rFonts w:eastAsia="Cambria" w:cs="Arial"/>
          <w:color w:val="000000"/>
          <w:sz w:val="18"/>
          <w:highlight w:val="cyan"/>
          <w:u w:val="single"/>
        </w:rPr>
        <w:t>immiseration</w:t>
      </w:r>
      <w:proofErr w:type="spellEnd"/>
      <w:r w:rsidRPr="0001162F">
        <w:rPr>
          <w:rFonts w:eastAsia="Cambria" w:cs="Arial"/>
          <w:color w:val="000000"/>
          <w:sz w:val="18"/>
          <w:highlight w:val="cyan"/>
          <w:u w:val="single"/>
        </w:rPr>
        <w:t xml:space="preserve"> across the planet.</w:t>
      </w:r>
      <w:r w:rsidRPr="0001162F">
        <w:rPr>
          <w:rFonts w:eastAsia="Cambria" w:cs="Arial"/>
          <w:color w:val="000000"/>
          <w:sz w:val="18"/>
        </w:rPr>
        <w:t xml:space="preserve"> The degree to which this project of mastery has backfired is all too obvious.</w:t>
      </w:r>
    </w:p>
    <w:p w:rsidR="00FF272F" w:rsidRPr="0001162F" w:rsidRDefault="00FF272F" w:rsidP="00FF272F">
      <w:pPr>
        <w:ind w:left="1440" w:right="2016"/>
        <w:rPr>
          <w:rFonts w:eastAsia="Cambria"/>
          <w:color w:val="000000"/>
          <w:sz w:val="18"/>
        </w:rPr>
      </w:pPr>
    </w:p>
    <w:p w:rsidR="00FF272F" w:rsidRPr="0001162F" w:rsidRDefault="00FF272F" w:rsidP="00FF272F">
      <w:pPr>
        <w:ind w:left="432" w:right="432"/>
        <w:rPr>
          <w:rFonts w:eastAsia="Cambria"/>
          <w:b/>
          <w:sz w:val="28"/>
        </w:rPr>
      </w:pPr>
      <w:r w:rsidRPr="0001162F">
        <w:rPr>
          <w:rFonts w:eastAsia="Cambria"/>
          <w:b/>
          <w:sz w:val="28"/>
        </w:rPr>
        <w:t xml:space="preserve">Vote Negative to validate and adopt </w:t>
      </w:r>
      <w:r>
        <w:rPr>
          <w:rFonts w:eastAsia="Cambria"/>
          <w:b/>
          <w:sz w:val="28"/>
        </w:rPr>
        <w:t>our method of capitalist critique</w:t>
      </w:r>
    </w:p>
    <w:p w:rsidR="00FF272F" w:rsidRPr="0001162F" w:rsidRDefault="00FF272F" w:rsidP="00FF272F">
      <w:pPr>
        <w:ind w:left="1440" w:right="2016"/>
        <w:rPr>
          <w:rFonts w:eastAsia="Cambria"/>
          <w:color w:val="000000"/>
          <w:sz w:val="18"/>
        </w:rPr>
      </w:pPr>
    </w:p>
    <w:p w:rsidR="00FF272F" w:rsidRPr="0001162F" w:rsidRDefault="00FF272F" w:rsidP="00FF272F">
      <w:pPr>
        <w:ind w:left="432" w:right="432"/>
        <w:rPr>
          <w:rFonts w:eastAsia="Cambria"/>
          <w:b/>
          <w:sz w:val="28"/>
        </w:rPr>
      </w:pPr>
      <w:r w:rsidRPr="0001162F">
        <w:rPr>
          <w:rFonts w:eastAsia="Cambria"/>
          <w:b/>
          <w:sz w:val="28"/>
        </w:rPr>
        <w:t>THIS IS NOT THE ALTERNATIVE, BUT IN TRUTH THE ONLY OPTION—A RADICAL SOCIALIST REIMAGINATION OF POLITICS IS THE ONLY SOLUTION TO THE CRISIS OF CAPITAL—INSTITUTIONAL POLITICAL ACTION IS THE ROAD TO NOWHERE AS CAPITALIST INERTIA WILL DESTROY ANY RADICAL COMPONENT**</w:t>
      </w:r>
    </w:p>
    <w:p w:rsidR="00FF272F" w:rsidRPr="0001162F" w:rsidRDefault="00FF272F" w:rsidP="00FF272F">
      <w:pPr>
        <w:ind w:left="1440" w:right="2016"/>
        <w:rPr>
          <w:rFonts w:eastAsia="Cambria"/>
          <w:color w:val="000000"/>
          <w:sz w:val="18"/>
        </w:rPr>
      </w:pPr>
    </w:p>
    <w:p w:rsidR="00FF272F" w:rsidRPr="0001162F" w:rsidRDefault="00FF272F" w:rsidP="00FF272F">
      <w:pPr>
        <w:ind w:left="1440" w:right="2016"/>
        <w:rPr>
          <w:rFonts w:eastAsia="Cambria"/>
          <w:b/>
          <w:color w:val="000000"/>
          <w:sz w:val="24"/>
          <w:u w:color="000000"/>
        </w:rPr>
      </w:pPr>
      <w:r w:rsidRPr="0001162F">
        <w:rPr>
          <w:rFonts w:eastAsia="Cambria"/>
          <w:b/>
          <w:color w:val="000000"/>
          <w:sz w:val="24"/>
          <w:u w:color="000000"/>
        </w:rPr>
        <w:t xml:space="preserve">MESZAROS </w:t>
      </w:r>
      <w:r w:rsidRPr="0001162F">
        <w:rPr>
          <w:rFonts w:eastAsia="Cambria"/>
          <w:bCs/>
          <w:color w:val="000000"/>
          <w:sz w:val="16"/>
          <w:u w:color="000000"/>
        </w:rPr>
        <w:t xml:space="preserve">(Prof. Emeritus @ Univ. Sussex) </w:t>
      </w:r>
      <w:r w:rsidRPr="0001162F">
        <w:rPr>
          <w:rFonts w:eastAsia="Cambria"/>
          <w:b/>
          <w:color w:val="000000"/>
          <w:sz w:val="24"/>
          <w:u w:color="000000"/>
        </w:rPr>
        <w:t>1995</w:t>
      </w:r>
    </w:p>
    <w:p w:rsidR="00FF272F" w:rsidRPr="0001162F" w:rsidRDefault="00FF272F" w:rsidP="00FF272F">
      <w:pPr>
        <w:ind w:left="1440" w:right="2016"/>
        <w:rPr>
          <w:rFonts w:eastAsia="Cambria"/>
          <w:bCs/>
          <w:color w:val="000000"/>
          <w:sz w:val="16"/>
          <w:u w:color="000000"/>
        </w:rPr>
      </w:pPr>
      <w:r w:rsidRPr="0001162F">
        <w:rPr>
          <w:rFonts w:eastAsia="Cambria"/>
          <w:bCs/>
          <w:color w:val="000000"/>
          <w:sz w:val="16"/>
          <w:u w:color="000000"/>
        </w:rPr>
        <w:t>[</w:t>
      </w:r>
      <w:proofErr w:type="spellStart"/>
      <w:r w:rsidRPr="0001162F">
        <w:rPr>
          <w:rFonts w:eastAsia="Cambria"/>
          <w:bCs/>
          <w:color w:val="000000"/>
          <w:sz w:val="16"/>
          <w:u w:color="000000"/>
        </w:rPr>
        <w:t>Istavan</w:t>
      </w:r>
      <w:proofErr w:type="spellEnd"/>
      <w:r w:rsidRPr="0001162F">
        <w:rPr>
          <w:rFonts w:eastAsia="Cambria"/>
          <w:bCs/>
          <w:color w:val="000000"/>
          <w:sz w:val="16"/>
          <w:u w:color="000000"/>
        </w:rPr>
        <w:t xml:space="preserve">, </w:t>
      </w:r>
      <w:r w:rsidRPr="0001162F">
        <w:rPr>
          <w:rFonts w:eastAsia="Cambria"/>
          <w:bCs/>
          <w:color w:val="000000"/>
          <w:sz w:val="16"/>
          <w:u w:val="single" w:color="000000"/>
        </w:rPr>
        <w:t>Beyond Capital: Towards a Theory of Transition</w:t>
      </w:r>
      <w:r w:rsidRPr="0001162F">
        <w:rPr>
          <w:rFonts w:eastAsia="Cambria"/>
          <w:bCs/>
          <w:color w:val="000000"/>
          <w:sz w:val="16"/>
          <w:u w:color="000000"/>
        </w:rPr>
        <w:t xml:space="preserve">, // </w:t>
      </w:r>
      <w:proofErr w:type="spellStart"/>
      <w:proofErr w:type="gramStart"/>
      <w:r w:rsidRPr="0001162F">
        <w:rPr>
          <w:rFonts w:eastAsia="Cambria"/>
          <w:bCs/>
          <w:color w:val="000000"/>
          <w:sz w:val="16"/>
          <w:u w:color="000000"/>
        </w:rPr>
        <w:t>wyo</w:t>
      </w:r>
      <w:proofErr w:type="spellEnd"/>
      <w:proofErr w:type="gramEnd"/>
      <w:r w:rsidRPr="0001162F">
        <w:rPr>
          <w:rFonts w:eastAsia="Cambria"/>
          <w:bCs/>
          <w:color w:val="000000"/>
          <w:sz w:val="16"/>
          <w:u w:color="000000"/>
        </w:rPr>
        <w:t>]</w:t>
      </w:r>
    </w:p>
    <w:p w:rsidR="00FF272F" w:rsidRPr="0001162F" w:rsidRDefault="00FF272F" w:rsidP="00FF272F">
      <w:pPr>
        <w:ind w:left="1440" w:right="2016"/>
        <w:rPr>
          <w:rFonts w:eastAsia="Cambria"/>
          <w:color w:val="000000"/>
          <w:sz w:val="18"/>
        </w:rPr>
      </w:pPr>
    </w:p>
    <w:p w:rsidR="00FF272F" w:rsidRPr="0001162F" w:rsidRDefault="00FF272F" w:rsidP="00FF272F">
      <w:pPr>
        <w:ind w:left="1440" w:right="2016"/>
        <w:rPr>
          <w:rFonts w:eastAsia="Cambria"/>
          <w:color w:val="000000"/>
          <w:sz w:val="18"/>
        </w:rPr>
      </w:pPr>
      <w:r w:rsidRPr="0001162F">
        <w:rPr>
          <w:rFonts w:eastAsia="Cambria"/>
          <w:color w:val="000000"/>
          <w:sz w:val="18"/>
        </w:rPr>
        <w:t>p. 451</w:t>
      </w:r>
    </w:p>
    <w:p w:rsidR="00FF272F" w:rsidRPr="0001162F" w:rsidRDefault="00FF272F" w:rsidP="00FF272F">
      <w:pPr>
        <w:ind w:left="1440" w:right="2016"/>
        <w:rPr>
          <w:rFonts w:eastAsia="Cambria"/>
          <w:color w:val="000000"/>
          <w:sz w:val="18"/>
          <w:highlight w:val="cyan"/>
        </w:rPr>
      </w:pPr>
      <w:r w:rsidRPr="0001162F">
        <w:rPr>
          <w:rFonts w:eastAsia="Cambria"/>
          <w:color w:val="000000"/>
          <w:sz w:val="18"/>
          <w:u w:val="single"/>
        </w:rPr>
        <w:t xml:space="preserve">Given the existing social division of </w:t>
      </w:r>
      <w:proofErr w:type="spellStart"/>
      <w:r w:rsidRPr="0001162F">
        <w:rPr>
          <w:rFonts w:eastAsia="Cambria"/>
          <w:color w:val="000000"/>
          <w:sz w:val="18"/>
          <w:u w:val="single"/>
        </w:rPr>
        <w:t>labour</w:t>
      </w:r>
      <w:proofErr w:type="spellEnd"/>
      <w:r w:rsidRPr="0001162F">
        <w:rPr>
          <w:rFonts w:eastAsia="Cambria"/>
          <w:color w:val="000000"/>
          <w:sz w:val="18"/>
          <w:u w:val="single"/>
        </w:rPr>
        <w:t>, this questioning in the first place cannot arise anywhere else but in the ‘political arena properly so called’</w:t>
      </w:r>
      <w:r w:rsidRPr="0001162F">
        <w:rPr>
          <w:rFonts w:eastAsia="Cambria"/>
          <w:color w:val="000000"/>
          <w:sz w:val="18"/>
        </w:rPr>
        <w:t xml:space="preserve"> (Marx</w:t>
      </w:r>
      <w:r w:rsidRPr="0001162F">
        <w:rPr>
          <w:rFonts w:eastAsia="Cambria"/>
          <w:color w:val="000000"/>
          <w:sz w:val="18"/>
          <w:highlight w:val="cyan"/>
        </w:rPr>
        <w:t xml:space="preserve">). </w:t>
      </w:r>
      <w:r w:rsidRPr="0001162F">
        <w:rPr>
          <w:rFonts w:eastAsia="Cambria"/>
          <w:color w:val="000000"/>
          <w:sz w:val="18"/>
          <w:highlight w:val="cyan"/>
          <w:u w:val="single"/>
        </w:rPr>
        <w:lastRenderedPageBreak/>
        <w:t>If,</w:t>
      </w:r>
      <w:r w:rsidRPr="0001162F">
        <w:rPr>
          <w:rFonts w:eastAsia="Cambria"/>
          <w:color w:val="000000"/>
          <w:sz w:val="18"/>
          <w:u w:val="single"/>
        </w:rPr>
        <w:t xml:space="preserve"> however, the </w:t>
      </w:r>
      <w:r w:rsidRPr="0001162F">
        <w:rPr>
          <w:rFonts w:eastAsia="Cambria"/>
          <w:color w:val="000000"/>
          <w:sz w:val="18"/>
          <w:highlight w:val="cyan"/>
          <w:u w:val="single"/>
        </w:rPr>
        <w:t>questioning remains trapped within the confines of the strictly institutional forms of political action, it is bound to be defeated by the necessary reemergence of the past economic and political/institutional inertia</w:t>
      </w:r>
      <w:r w:rsidRPr="0001162F">
        <w:rPr>
          <w:rFonts w:eastAsia="Cambria"/>
          <w:color w:val="000000"/>
          <w:sz w:val="18"/>
          <w:highlight w:val="cyan"/>
        </w:rPr>
        <w:t>.</w:t>
      </w:r>
    </w:p>
    <w:p w:rsidR="00FF272F" w:rsidRPr="0001162F" w:rsidRDefault="00FF272F" w:rsidP="00FF272F">
      <w:pPr>
        <w:ind w:left="1440" w:right="2016"/>
        <w:rPr>
          <w:rFonts w:eastAsia="Cambria"/>
          <w:color w:val="000000"/>
          <w:sz w:val="18"/>
          <w:highlight w:val="cyan"/>
          <w:u w:val="single"/>
        </w:rPr>
      </w:pPr>
      <w:r w:rsidRPr="0001162F">
        <w:rPr>
          <w:rFonts w:eastAsia="Cambria"/>
          <w:color w:val="000000"/>
          <w:sz w:val="18"/>
          <w:highlight w:val="cyan"/>
          <w:u w:val="single"/>
        </w:rPr>
        <w:t xml:space="preserve">The alternative to being trapped in this way is to use the critical/liberating potentials inherent in the historically </w:t>
      </w:r>
      <w:proofErr w:type="spellStart"/>
      <w:r w:rsidRPr="0001162F">
        <w:rPr>
          <w:rFonts w:eastAsia="Cambria"/>
          <w:color w:val="000000"/>
          <w:sz w:val="18"/>
          <w:highlight w:val="cyan"/>
          <w:u w:val="single"/>
        </w:rPr>
        <w:t>favourable</w:t>
      </w:r>
      <w:proofErr w:type="spellEnd"/>
      <w:r w:rsidRPr="0001162F">
        <w:rPr>
          <w:rFonts w:eastAsia="Cambria"/>
          <w:color w:val="000000"/>
          <w:sz w:val="18"/>
          <w:highlight w:val="cyan"/>
          <w:u w:val="single"/>
        </w:rPr>
        <w:t xml:space="preserve"> moment of socialist politics so as to turn its radical aims into an enduring dimension of the social body as a whole. And to do this by asserting and diffusing its own transient power through an effective transfer of power to the sphere of mass self-activity.</w:t>
      </w:r>
    </w:p>
    <w:p w:rsidR="00FF272F" w:rsidRPr="0001162F" w:rsidRDefault="00FF272F" w:rsidP="00FF272F">
      <w:pPr>
        <w:ind w:left="1440" w:right="2016"/>
        <w:rPr>
          <w:rFonts w:eastAsia="Cambria"/>
          <w:color w:val="000000"/>
          <w:sz w:val="18"/>
        </w:rPr>
      </w:pPr>
      <w:r w:rsidRPr="0001162F">
        <w:rPr>
          <w:rFonts w:eastAsia="Cambria"/>
          <w:color w:val="000000"/>
          <w:sz w:val="18"/>
          <w:highlight w:val="cyan"/>
          <w:u w:val="single"/>
        </w:rPr>
        <w:t>The failure to consciously pursue such course of action can only turn defeat from a more or less real possibility into a self-imposed certainty</w:t>
      </w:r>
      <w:r w:rsidRPr="0001162F">
        <w:rPr>
          <w:rFonts w:eastAsia="Cambria"/>
          <w:color w:val="000000"/>
          <w:sz w:val="18"/>
        </w:rPr>
        <w:t>. This is why the aim of ‘restructuring the economy’ badly needs qualifications. For in our present context its inner truth reveals itself as the need for a radical structuring of politics itself through which the realization of socialist economic aims first becomes feasible at all.</w:t>
      </w:r>
    </w:p>
    <w:p w:rsidR="00FF272F" w:rsidRPr="008F384C" w:rsidRDefault="00FF272F" w:rsidP="00FF272F"/>
    <w:p w:rsidR="00FF272F" w:rsidRDefault="00FF272F" w:rsidP="00FF272F">
      <w:pPr>
        <w:pStyle w:val="Heading1"/>
      </w:pPr>
      <w:r>
        <w:lastRenderedPageBreak/>
        <w:t>2NC</w:t>
      </w:r>
    </w:p>
    <w:p w:rsidR="00FF272F" w:rsidRDefault="00FF272F" w:rsidP="00FF272F">
      <w:pPr>
        <w:pStyle w:val="Heading2"/>
      </w:pPr>
      <w:r>
        <w:lastRenderedPageBreak/>
        <w:t>F/W</w:t>
      </w:r>
    </w:p>
    <w:p w:rsidR="00FF272F" w:rsidRPr="00D86150" w:rsidRDefault="00FF272F" w:rsidP="00FF272F">
      <w:pPr>
        <w:pStyle w:val="Heading4"/>
        <w:rPr>
          <w:rFonts w:asciiTheme="minorHAnsi" w:hAnsiTheme="minorHAnsi"/>
        </w:rPr>
      </w:pPr>
      <w:r>
        <w:rPr>
          <w:rFonts w:asciiTheme="minorHAnsi" w:hAnsiTheme="minorHAnsi"/>
        </w:rPr>
        <w:t xml:space="preserve">Engagement with existing institutions is key to effectively addressing and changing politics </w:t>
      </w:r>
    </w:p>
    <w:p w:rsidR="00FF272F" w:rsidRPr="00D86150" w:rsidRDefault="00FF272F" w:rsidP="00FF272F">
      <w:pPr>
        <w:rPr>
          <w:rStyle w:val="StyleStyleBold12pt"/>
          <w:rFonts w:asciiTheme="minorHAnsi" w:hAnsiTheme="minorHAnsi"/>
        </w:rPr>
      </w:pPr>
      <w:r w:rsidRPr="00D86150">
        <w:rPr>
          <w:rStyle w:val="StyleStyleBold12pt"/>
          <w:rFonts w:asciiTheme="minorHAnsi" w:hAnsiTheme="minorHAnsi"/>
        </w:rPr>
        <w:t>Wight – Professor of IR @ University of Sydney – 6</w:t>
      </w:r>
    </w:p>
    <w:p w:rsidR="00FF272F" w:rsidRPr="00D86150" w:rsidRDefault="00FF272F" w:rsidP="00FF272F">
      <w:pPr>
        <w:rPr>
          <w:rFonts w:asciiTheme="minorHAnsi" w:hAnsiTheme="minorHAnsi"/>
        </w:rPr>
      </w:pPr>
      <w:r w:rsidRPr="00D86150">
        <w:rPr>
          <w:rFonts w:asciiTheme="minorHAnsi" w:hAnsiTheme="minorHAnsi"/>
        </w:rPr>
        <w:t xml:space="preserve">(Colin, </w:t>
      </w:r>
      <w:r w:rsidRPr="00D86150">
        <w:rPr>
          <w:rFonts w:asciiTheme="minorHAnsi" w:hAnsiTheme="minorHAnsi"/>
          <w:u w:val="single"/>
        </w:rPr>
        <w:t>Agents, Structures and International Relations: Politics as Ontology</w:t>
      </w:r>
      <w:r w:rsidRPr="00D86150">
        <w:rPr>
          <w:rFonts w:asciiTheme="minorHAnsi" w:hAnsiTheme="minorHAnsi"/>
        </w:rPr>
        <w:t xml:space="preserve">, pgs. 48-50 </w:t>
      </w:r>
    </w:p>
    <w:p w:rsidR="00FF272F" w:rsidRPr="00D86150" w:rsidRDefault="00FF272F" w:rsidP="00FF272F">
      <w:pPr>
        <w:rPr>
          <w:rFonts w:asciiTheme="minorHAnsi" w:hAnsiTheme="minorHAnsi"/>
        </w:rPr>
      </w:pPr>
    </w:p>
    <w:p w:rsidR="00FF272F" w:rsidRPr="00D86150" w:rsidRDefault="00FF272F" w:rsidP="00FF272F">
      <w:pPr>
        <w:rPr>
          <w:rFonts w:asciiTheme="minorHAnsi" w:hAnsiTheme="minorHAnsi"/>
        </w:rPr>
      </w:pPr>
      <w:r w:rsidRPr="00D86150">
        <w:rPr>
          <w:rFonts w:asciiTheme="minorHAnsi" w:hAnsiTheme="minorHAnsi"/>
        </w:rPr>
        <w:t xml:space="preserve">One important aspect of this relational ontology is that these </w:t>
      </w:r>
      <w:r w:rsidRPr="00D86150">
        <w:rPr>
          <w:rStyle w:val="StyleBoldUnderline"/>
          <w:rFonts w:asciiTheme="minorHAnsi" w:hAnsiTheme="minorHAnsi"/>
          <w:highlight w:val="green"/>
        </w:rPr>
        <w:t>relations constitute our identity</w:t>
      </w:r>
      <w:r w:rsidRPr="00D86150">
        <w:rPr>
          <w:rStyle w:val="StyleBoldUnderline"/>
          <w:rFonts w:asciiTheme="minorHAnsi" w:hAnsiTheme="minorHAnsi"/>
        </w:rPr>
        <w:t xml:space="preserve"> as social actors</w:t>
      </w:r>
      <w:r w:rsidRPr="00D86150">
        <w:rPr>
          <w:rFonts w:asciiTheme="minorHAnsi" w:hAnsiTheme="minorHAnsi"/>
        </w:rPr>
        <w:t xml:space="preserve">. </w:t>
      </w:r>
      <w:r w:rsidRPr="00D86150">
        <w:rPr>
          <w:rStyle w:val="StyleBoldUnderline"/>
          <w:rFonts w:asciiTheme="minorHAnsi" w:hAnsiTheme="minorHAnsi"/>
        </w:rPr>
        <w:t>According to this</w:t>
      </w:r>
      <w:r w:rsidRPr="00D86150">
        <w:rPr>
          <w:rFonts w:asciiTheme="minorHAnsi" w:hAnsiTheme="minorHAnsi"/>
        </w:rPr>
        <w:t xml:space="preserve"> relational </w:t>
      </w:r>
      <w:r w:rsidRPr="00D86150">
        <w:rPr>
          <w:rStyle w:val="StyleBoldUnderline"/>
          <w:rFonts w:asciiTheme="minorHAnsi" w:hAnsiTheme="minorHAnsi"/>
        </w:rPr>
        <w:t>model</w:t>
      </w:r>
      <w:r w:rsidRPr="00D86150">
        <w:rPr>
          <w:rFonts w:asciiTheme="minorHAnsi" w:hAnsiTheme="minorHAnsi"/>
        </w:rPr>
        <w:t xml:space="preserve"> of societies, </w:t>
      </w:r>
      <w:r w:rsidRPr="00D86150">
        <w:rPr>
          <w:rStyle w:val="StyleBoldUnderline"/>
          <w:rFonts w:asciiTheme="minorHAnsi" w:hAnsiTheme="minorHAnsi"/>
        </w:rPr>
        <w:t>one is what one is, by virtue of the relations within which one is embedded</w:t>
      </w:r>
      <w:r w:rsidRPr="00D86150">
        <w:rPr>
          <w:rFonts w:asciiTheme="minorHAnsi" w:hAnsiTheme="minorHAnsi"/>
        </w:rPr>
        <w:t xml:space="preserve">. A worker is only a worker by virtue of his/her relationship to his/her employer and vice versa. ‘Our social being is constituted by relations and our social acts presuppose them.’ </w:t>
      </w:r>
      <w:r w:rsidRPr="00D86150">
        <w:rPr>
          <w:rStyle w:val="StyleBoldUnderline"/>
          <w:rFonts w:asciiTheme="minorHAnsi" w:hAnsiTheme="minorHAnsi"/>
          <w:highlight w:val="green"/>
        </w:rPr>
        <w:t>At any particular moment</w:t>
      </w:r>
      <w:r w:rsidRPr="00D86150">
        <w:rPr>
          <w:rStyle w:val="StyleBoldUnderline"/>
          <w:rFonts w:asciiTheme="minorHAnsi" w:hAnsiTheme="minorHAnsi"/>
        </w:rPr>
        <w:t xml:space="preserve"> in time </w:t>
      </w:r>
      <w:r w:rsidRPr="00D86150">
        <w:rPr>
          <w:rStyle w:val="StyleBoldUnderline"/>
          <w:rFonts w:asciiTheme="minorHAnsi" w:hAnsiTheme="minorHAnsi"/>
          <w:highlight w:val="green"/>
        </w:rPr>
        <w:t>an individual may be implicated in all manner of relations</w:t>
      </w:r>
      <w:r w:rsidRPr="00D86150">
        <w:rPr>
          <w:rStyle w:val="StyleBoldUnderline"/>
          <w:rFonts w:asciiTheme="minorHAnsi" w:hAnsiTheme="minorHAnsi"/>
        </w:rPr>
        <w:t>, each exerting its own peculiar causal effects</w:t>
      </w:r>
      <w:r w:rsidRPr="00D86150">
        <w:rPr>
          <w:rFonts w:asciiTheme="minorHAnsi" w:hAnsiTheme="minorHAnsi"/>
        </w:rPr>
        <w:t xml:space="preserve">. </w:t>
      </w:r>
      <w:r w:rsidRPr="00D86150">
        <w:rPr>
          <w:rStyle w:val="StyleBoldUnderline"/>
          <w:rFonts w:asciiTheme="minorHAnsi" w:hAnsiTheme="minorHAnsi"/>
          <w:highlight w:val="green"/>
        </w:rPr>
        <w:t>This ‘lattice-work’</w:t>
      </w:r>
      <w:r w:rsidRPr="00D86150">
        <w:rPr>
          <w:rFonts w:asciiTheme="minorHAnsi" w:hAnsiTheme="minorHAnsi"/>
        </w:rPr>
        <w:t xml:space="preserve"> of relations </w:t>
      </w:r>
      <w:r w:rsidRPr="00D86150">
        <w:rPr>
          <w:rStyle w:val="StyleBoldUnderline"/>
          <w:rFonts w:asciiTheme="minorHAnsi" w:hAnsiTheme="minorHAnsi"/>
        </w:rPr>
        <w:t xml:space="preserve">constitutes the structure of particular societies and </w:t>
      </w:r>
      <w:r w:rsidRPr="00D86150">
        <w:rPr>
          <w:rStyle w:val="StyleBoldUnderline"/>
          <w:rFonts w:asciiTheme="minorHAnsi" w:hAnsiTheme="minorHAnsi"/>
          <w:highlight w:val="green"/>
        </w:rPr>
        <w:t xml:space="preserve">endures </w:t>
      </w:r>
      <w:r w:rsidRPr="00D86150">
        <w:rPr>
          <w:rStyle w:val="Emphasis"/>
          <w:rFonts w:asciiTheme="minorHAnsi" w:hAnsiTheme="minorHAnsi"/>
          <w:highlight w:val="green"/>
        </w:rPr>
        <w:t>despite changes in</w:t>
      </w:r>
      <w:r w:rsidRPr="00D86150">
        <w:rPr>
          <w:rStyle w:val="Emphasis"/>
          <w:rFonts w:asciiTheme="minorHAnsi" w:hAnsiTheme="minorHAnsi"/>
        </w:rPr>
        <w:t xml:space="preserve"> the </w:t>
      </w:r>
      <w:r w:rsidRPr="00D86150">
        <w:rPr>
          <w:rStyle w:val="Emphasis"/>
          <w:rFonts w:asciiTheme="minorHAnsi" w:hAnsiTheme="minorHAnsi"/>
          <w:highlight w:val="green"/>
        </w:rPr>
        <w:t>individuals</w:t>
      </w:r>
      <w:r w:rsidRPr="00D86150">
        <w:rPr>
          <w:rStyle w:val="Emphasis"/>
          <w:rFonts w:asciiTheme="minorHAnsi" w:hAnsiTheme="minorHAnsi"/>
        </w:rPr>
        <w:t xml:space="preserve"> occupying them</w:t>
      </w:r>
      <w:r w:rsidRPr="00D86150">
        <w:rPr>
          <w:rFonts w:asciiTheme="minorHAnsi" w:hAnsiTheme="minorHAnsi"/>
        </w:rPr>
        <w:t xml:space="preserve">. Thus, the </w:t>
      </w:r>
      <w:r w:rsidRPr="00D86150">
        <w:rPr>
          <w:rStyle w:val="StyleBoldUnderline"/>
          <w:rFonts w:asciiTheme="minorHAnsi" w:hAnsiTheme="minorHAnsi"/>
        </w:rPr>
        <w:t>relations</w:t>
      </w:r>
      <w:r w:rsidRPr="00D86150">
        <w:rPr>
          <w:rFonts w:asciiTheme="minorHAnsi" w:hAnsiTheme="minorHAnsi"/>
        </w:rPr>
        <w:t xml:space="preserve">, the structures, </w:t>
      </w:r>
      <w:r w:rsidRPr="00D86150">
        <w:rPr>
          <w:rStyle w:val="StyleBoldUnderline"/>
          <w:rFonts w:asciiTheme="minorHAnsi" w:hAnsiTheme="minorHAnsi"/>
        </w:rPr>
        <w:t>are ontologically distinct from the individuals who enter into them</w:t>
      </w:r>
      <w:r w:rsidRPr="00D86150">
        <w:rPr>
          <w:rFonts w:asciiTheme="minorHAnsi" w:hAnsiTheme="minorHAnsi"/>
        </w:rPr>
        <w:t>. At a minimum, the social sciences are concerned with two distinct, although mutually interdependent, strata. There is an ontological difference between people and structures: ‘</w:t>
      </w:r>
      <w:r w:rsidRPr="00D86150">
        <w:rPr>
          <w:rStyle w:val="StyleBoldUnderline"/>
          <w:rFonts w:asciiTheme="minorHAnsi" w:hAnsiTheme="minorHAnsi"/>
        </w:rPr>
        <w:t>people are not relations, societies are not conscious agents</w:t>
      </w:r>
      <w:r w:rsidRPr="00D86150">
        <w:rPr>
          <w:rFonts w:asciiTheme="minorHAnsi" w:hAnsiTheme="minorHAnsi"/>
        </w:rPr>
        <w:t xml:space="preserve">’. Any attempt to explain one in terms of the other should be rejected. </w:t>
      </w:r>
      <w:r w:rsidRPr="00D86150">
        <w:rPr>
          <w:rStyle w:val="StyleBoldUnderline"/>
          <w:rFonts w:asciiTheme="minorHAnsi" w:hAnsiTheme="minorHAnsi"/>
        </w:rPr>
        <w:t>If there is an ontological difference between society and people</w:t>
      </w:r>
      <w:r w:rsidRPr="00D86150">
        <w:rPr>
          <w:rFonts w:asciiTheme="minorHAnsi" w:hAnsiTheme="minorHAnsi"/>
        </w:rPr>
        <w:t xml:space="preserve">, however, we need to elaborate on the relationship between them. </w:t>
      </w:r>
      <w:proofErr w:type="spellStart"/>
      <w:r w:rsidRPr="00D86150">
        <w:rPr>
          <w:rFonts w:asciiTheme="minorHAnsi" w:hAnsiTheme="minorHAnsi"/>
        </w:rPr>
        <w:t>Bhaskar</w:t>
      </w:r>
      <w:proofErr w:type="spellEnd"/>
      <w:r w:rsidRPr="00D86150">
        <w:rPr>
          <w:rFonts w:asciiTheme="minorHAnsi" w:hAnsiTheme="minorHAnsi"/>
        </w:rPr>
        <w:t xml:space="preserve"> argues that </w:t>
      </w:r>
      <w:r w:rsidRPr="00D86150">
        <w:rPr>
          <w:rStyle w:val="StyleBoldUnderline"/>
          <w:rFonts w:asciiTheme="minorHAnsi" w:hAnsiTheme="minorHAnsi"/>
        </w:rPr>
        <w:t>we need</w:t>
      </w:r>
      <w:r w:rsidRPr="00D86150">
        <w:rPr>
          <w:rFonts w:asciiTheme="minorHAnsi" w:hAnsiTheme="minorHAnsi"/>
        </w:rPr>
        <w:t xml:space="preserve"> a system of mediating concepts, encompassing both aspects of the duality of praxis into which active subjects must fit in order to reproduce it: that is, </w:t>
      </w:r>
      <w:r w:rsidRPr="00D86150">
        <w:rPr>
          <w:rStyle w:val="StyleBoldUnderline"/>
          <w:rFonts w:asciiTheme="minorHAnsi" w:hAnsiTheme="minorHAnsi"/>
        </w:rPr>
        <w:t xml:space="preserve">a system of concepts designating </w:t>
      </w:r>
      <w:r w:rsidRPr="00D86150">
        <w:rPr>
          <w:rStyle w:val="StyleBoldUnderline"/>
          <w:rFonts w:asciiTheme="minorHAnsi" w:hAnsiTheme="minorHAnsi"/>
          <w:highlight w:val="green"/>
        </w:rPr>
        <w:t>the ‘point of contact’ between human agency and social structures</w:t>
      </w:r>
      <w:r w:rsidRPr="00D86150">
        <w:rPr>
          <w:rFonts w:asciiTheme="minorHAnsi" w:hAnsiTheme="minorHAnsi"/>
        </w:rPr>
        <w:t xml:space="preserve">. </w:t>
      </w:r>
      <w:r w:rsidRPr="00D86150">
        <w:rPr>
          <w:rStyle w:val="StyleBoldUnderline"/>
          <w:rFonts w:asciiTheme="minorHAnsi" w:hAnsiTheme="minorHAnsi"/>
        </w:rPr>
        <w:t xml:space="preserve">This </w:t>
      </w:r>
      <w:r w:rsidRPr="00D86150">
        <w:rPr>
          <w:rStyle w:val="StyleBoldUnderline"/>
          <w:rFonts w:asciiTheme="minorHAnsi" w:hAnsiTheme="minorHAnsi"/>
          <w:highlight w:val="green"/>
        </w:rPr>
        <w:t>is</w:t>
      </w:r>
      <w:r w:rsidRPr="00D86150">
        <w:rPr>
          <w:rStyle w:val="StyleBoldUnderline"/>
          <w:rFonts w:asciiTheme="minorHAnsi" w:hAnsiTheme="minorHAnsi"/>
        </w:rPr>
        <w:t xml:space="preserve"> known as a </w:t>
      </w:r>
      <w:r w:rsidRPr="00D86150">
        <w:rPr>
          <w:rStyle w:val="StyleBoldUnderline"/>
          <w:rFonts w:asciiTheme="minorHAnsi" w:hAnsiTheme="minorHAnsi"/>
          <w:highlight w:val="green"/>
        </w:rPr>
        <w:t>‘positioned practice’</w:t>
      </w:r>
      <w:r w:rsidRPr="00D86150">
        <w:rPr>
          <w:rStyle w:val="StyleBoldUnderline"/>
          <w:rFonts w:asciiTheme="minorHAnsi" w:hAnsiTheme="minorHAnsi"/>
        </w:rPr>
        <w:t xml:space="preserve"> system</w:t>
      </w:r>
      <w:r w:rsidRPr="00D86150">
        <w:rPr>
          <w:rFonts w:asciiTheme="minorHAnsi" w:hAnsiTheme="minorHAnsi"/>
        </w:rPr>
        <w:t xml:space="preserve">. In many respects, the idea of ‘positioned practice’ is very similar to Pierre Bourdieu’s notion of </w:t>
      </w:r>
      <w:r w:rsidRPr="00D86150">
        <w:rPr>
          <w:rFonts w:asciiTheme="minorHAnsi" w:hAnsiTheme="minorHAnsi"/>
          <w:i/>
        </w:rPr>
        <w:t>habitus</w:t>
      </w:r>
      <w:r w:rsidRPr="00D86150">
        <w:rPr>
          <w:rFonts w:asciiTheme="minorHAnsi" w:hAnsiTheme="minorHAnsi"/>
        </w:rPr>
        <w:t xml:space="preserve">. </w:t>
      </w:r>
      <w:r w:rsidRPr="00D86150">
        <w:rPr>
          <w:rStyle w:val="StyleBoldUnderline"/>
          <w:rFonts w:asciiTheme="minorHAnsi" w:hAnsiTheme="minorHAnsi"/>
          <w:highlight w:val="green"/>
        </w:rPr>
        <w:t>Bourdieu</w:t>
      </w:r>
      <w:r w:rsidRPr="00D86150">
        <w:rPr>
          <w:rFonts w:asciiTheme="minorHAnsi" w:hAnsiTheme="minorHAnsi"/>
        </w:rPr>
        <w:t xml:space="preserve"> is primarily concerned with what individuals do in their daily lives. He </w:t>
      </w:r>
      <w:r w:rsidRPr="00D86150">
        <w:rPr>
          <w:rStyle w:val="StyleBoldUnderline"/>
          <w:rFonts w:asciiTheme="minorHAnsi" w:hAnsiTheme="minorHAnsi"/>
          <w:highlight w:val="green"/>
        </w:rPr>
        <w:t>is keen to refute</w:t>
      </w:r>
      <w:r w:rsidRPr="00D86150">
        <w:rPr>
          <w:rStyle w:val="StyleBoldUnderline"/>
          <w:rFonts w:asciiTheme="minorHAnsi" w:hAnsiTheme="minorHAnsi"/>
        </w:rPr>
        <w:t xml:space="preserve"> the idea </w:t>
      </w:r>
      <w:r w:rsidRPr="00D86150">
        <w:rPr>
          <w:rStyle w:val="StyleBoldUnderline"/>
          <w:rFonts w:asciiTheme="minorHAnsi" w:hAnsiTheme="minorHAnsi"/>
          <w:highlight w:val="green"/>
        </w:rPr>
        <w:t>that social activity can be understood</w:t>
      </w:r>
      <w:r w:rsidRPr="00D86150">
        <w:rPr>
          <w:rStyle w:val="StyleBoldUnderline"/>
          <w:rFonts w:asciiTheme="minorHAnsi" w:hAnsiTheme="minorHAnsi"/>
        </w:rPr>
        <w:t xml:space="preserve"> </w:t>
      </w:r>
      <w:r w:rsidRPr="00D86150">
        <w:rPr>
          <w:rStyle w:val="Emphasis"/>
          <w:rFonts w:asciiTheme="minorHAnsi" w:hAnsiTheme="minorHAnsi"/>
        </w:rPr>
        <w:t xml:space="preserve">solely </w:t>
      </w:r>
      <w:r w:rsidRPr="00D86150">
        <w:rPr>
          <w:rStyle w:val="Emphasis"/>
          <w:rFonts w:asciiTheme="minorHAnsi" w:hAnsiTheme="minorHAnsi"/>
          <w:highlight w:val="green"/>
        </w:rPr>
        <w:t>in terms of individual decision-making</w:t>
      </w:r>
      <w:r w:rsidRPr="00D86150">
        <w:rPr>
          <w:rFonts w:asciiTheme="minorHAnsi" w:hAnsiTheme="minorHAnsi"/>
        </w:rPr>
        <w:t xml:space="preserve">, or as determined by </w:t>
      </w:r>
      <w:proofErr w:type="spellStart"/>
      <w:r w:rsidRPr="00D86150">
        <w:rPr>
          <w:rFonts w:asciiTheme="minorHAnsi" w:hAnsiTheme="minorHAnsi"/>
        </w:rPr>
        <w:t>surpa</w:t>
      </w:r>
      <w:proofErr w:type="spellEnd"/>
      <w:r w:rsidRPr="00D86150">
        <w:rPr>
          <w:rFonts w:asciiTheme="minorHAnsi" w:hAnsiTheme="minorHAnsi"/>
        </w:rPr>
        <w:t xml:space="preserve">-individual objective structures. Bourdieu’s notion of the </w:t>
      </w:r>
      <w:r w:rsidRPr="00D86150">
        <w:rPr>
          <w:rFonts w:asciiTheme="minorHAnsi" w:hAnsiTheme="minorHAnsi"/>
          <w:i/>
        </w:rPr>
        <w:t>habitus</w:t>
      </w:r>
      <w:r w:rsidRPr="00D86150">
        <w:rPr>
          <w:rFonts w:asciiTheme="minorHAnsi" w:hAnsiTheme="minorHAnsi"/>
        </w:rPr>
        <w:t xml:space="preserve"> can be viewed as a bridge-building exercise across the explanatory gap between two extremes. Importantly, </w:t>
      </w:r>
      <w:r w:rsidRPr="00D86150">
        <w:rPr>
          <w:rStyle w:val="StyleBoldUnderline"/>
          <w:rFonts w:asciiTheme="minorHAnsi" w:hAnsiTheme="minorHAnsi"/>
        </w:rPr>
        <w:t>the notion of a habitus can only be understood in relation to</w:t>
      </w:r>
      <w:r w:rsidRPr="00D86150">
        <w:rPr>
          <w:rFonts w:asciiTheme="minorHAnsi" w:hAnsiTheme="minorHAnsi"/>
        </w:rPr>
        <w:t xml:space="preserve"> the concept of </w:t>
      </w:r>
      <w:r w:rsidRPr="00D86150">
        <w:rPr>
          <w:rStyle w:val="StyleBoldUnderline"/>
          <w:rFonts w:asciiTheme="minorHAnsi" w:hAnsiTheme="minorHAnsi"/>
        </w:rPr>
        <w:t>a ‘social field’</w:t>
      </w:r>
      <w:r w:rsidRPr="00D86150">
        <w:rPr>
          <w:rFonts w:asciiTheme="minorHAnsi" w:hAnsiTheme="minorHAnsi"/>
        </w:rPr>
        <w:t xml:space="preserve">. According to Bourdieu, </w:t>
      </w:r>
      <w:r w:rsidRPr="00D86150">
        <w:rPr>
          <w:rStyle w:val="StyleBoldUnderline"/>
          <w:rFonts w:asciiTheme="minorHAnsi" w:hAnsiTheme="minorHAnsi"/>
        </w:rPr>
        <w:t>a social field is ‘a network</w:t>
      </w:r>
      <w:r w:rsidRPr="00D86150">
        <w:rPr>
          <w:rFonts w:asciiTheme="minorHAnsi" w:hAnsiTheme="minorHAnsi"/>
        </w:rPr>
        <w:t xml:space="preserve">, or a configuration, </w:t>
      </w:r>
      <w:r w:rsidRPr="00D86150">
        <w:rPr>
          <w:rStyle w:val="StyleBoldUnderline"/>
          <w:rFonts w:asciiTheme="minorHAnsi" w:hAnsiTheme="minorHAnsi"/>
        </w:rPr>
        <w:t>of objective relations between positions objectively defined’</w:t>
      </w:r>
      <w:r w:rsidRPr="00D86150">
        <w:rPr>
          <w:rFonts w:asciiTheme="minorHAnsi" w:hAnsiTheme="minorHAnsi"/>
        </w:rPr>
        <w:t xml:space="preserve">. </w:t>
      </w:r>
      <w:r w:rsidRPr="00D86150">
        <w:rPr>
          <w:rStyle w:val="StyleBoldUnderline"/>
          <w:rFonts w:asciiTheme="minorHAnsi" w:hAnsiTheme="minorHAnsi"/>
          <w:highlight w:val="green"/>
        </w:rPr>
        <w:t>A social field</w:t>
      </w:r>
      <w:r w:rsidRPr="00D86150">
        <w:rPr>
          <w:rFonts w:asciiTheme="minorHAnsi" w:hAnsiTheme="minorHAnsi"/>
        </w:rPr>
        <w:t xml:space="preserve">, then, </w:t>
      </w:r>
      <w:r w:rsidRPr="00D86150">
        <w:rPr>
          <w:rStyle w:val="StyleBoldUnderline"/>
          <w:rFonts w:asciiTheme="minorHAnsi" w:hAnsiTheme="minorHAnsi"/>
        </w:rPr>
        <w:t xml:space="preserve">refers to a structured system of social positions occupied by individuals and/or institutions – the nature of which </w:t>
      </w:r>
      <w:r w:rsidRPr="00D86150">
        <w:rPr>
          <w:rStyle w:val="StyleBoldUnderline"/>
          <w:rFonts w:asciiTheme="minorHAnsi" w:hAnsiTheme="minorHAnsi"/>
          <w:highlight w:val="green"/>
        </w:rPr>
        <w:t>defines the situation for</w:t>
      </w:r>
      <w:r w:rsidRPr="00D86150">
        <w:rPr>
          <w:rStyle w:val="StyleBoldUnderline"/>
          <w:rFonts w:asciiTheme="minorHAnsi" w:hAnsiTheme="minorHAnsi"/>
        </w:rPr>
        <w:t xml:space="preserve"> their </w:t>
      </w:r>
      <w:r w:rsidRPr="00D86150">
        <w:rPr>
          <w:rStyle w:val="StyleBoldUnderline"/>
          <w:rFonts w:asciiTheme="minorHAnsi" w:hAnsiTheme="minorHAnsi"/>
          <w:highlight w:val="green"/>
        </w:rPr>
        <w:t>occupants</w:t>
      </w:r>
      <w:r w:rsidRPr="00D86150">
        <w:rPr>
          <w:rFonts w:asciiTheme="minorHAnsi" w:hAnsiTheme="minorHAnsi"/>
        </w:rPr>
        <w:t xml:space="preserve">. This is a social field whose form is constituted in terms of the relations which define it as a field of a certain type. A </w:t>
      </w:r>
      <w:r w:rsidRPr="00D86150">
        <w:rPr>
          <w:rFonts w:asciiTheme="minorHAnsi" w:hAnsiTheme="minorHAnsi"/>
          <w:i/>
        </w:rPr>
        <w:t>habitus</w:t>
      </w:r>
      <w:r w:rsidRPr="00D86150">
        <w:rPr>
          <w:rFonts w:asciiTheme="minorHAnsi" w:hAnsiTheme="minorHAnsi"/>
        </w:rPr>
        <w:t xml:space="preserve"> (positioned practices) is a mediating link between individuals’ subjective worlds and the socio-cultural world into which they are born and which they share with others. </w:t>
      </w:r>
      <w:r w:rsidRPr="00D86150">
        <w:rPr>
          <w:rStyle w:val="StyleBoldUnderline"/>
          <w:rFonts w:asciiTheme="minorHAnsi" w:hAnsiTheme="minorHAnsi"/>
        </w:rPr>
        <w:t xml:space="preserve">The power of the habitus derives from the thoughtlessness of </w:t>
      </w:r>
      <w:r w:rsidRPr="00D86150">
        <w:rPr>
          <w:rStyle w:val="StyleBoldUnderline"/>
          <w:rFonts w:asciiTheme="minorHAnsi" w:hAnsiTheme="minorHAnsi"/>
          <w:highlight w:val="green"/>
        </w:rPr>
        <w:t>habit</w:t>
      </w:r>
      <w:r w:rsidRPr="00D86150">
        <w:rPr>
          <w:rFonts w:asciiTheme="minorHAnsi" w:hAnsiTheme="minorHAnsi"/>
        </w:rPr>
        <w:t xml:space="preserve"> and habituation, </w:t>
      </w:r>
      <w:r w:rsidRPr="00D86150">
        <w:rPr>
          <w:rStyle w:val="StyleBoldUnderline"/>
          <w:rFonts w:asciiTheme="minorHAnsi" w:hAnsiTheme="minorHAnsi"/>
        </w:rPr>
        <w:t>rather than consciously learned rules</w:t>
      </w:r>
      <w:r w:rsidRPr="00D86150">
        <w:rPr>
          <w:rFonts w:asciiTheme="minorHAnsi" w:hAnsiTheme="minorHAnsi"/>
        </w:rPr>
        <w:t xml:space="preserve">. </w:t>
      </w:r>
      <w:r w:rsidRPr="00D86150">
        <w:rPr>
          <w:rStyle w:val="StyleBoldUnderline"/>
          <w:rFonts w:asciiTheme="minorHAnsi" w:hAnsiTheme="minorHAnsi"/>
        </w:rPr>
        <w:t>The habitus is imprinted</w:t>
      </w:r>
      <w:r w:rsidRPr="00D86150">
        <w:rPr>
          <w:rFonts w:asciiTheme="minorHAnsi" w:hAnsiTheme="minorHAnsi"/>
        </w:rPr>
        <w:t xml:space="preserve"> and encoded </w:t>
      </w:r>
      <w:r w:rsidRPr="00D86150">
        <w:rPr>
          <w:rStyle w:val="StyleBoldUnderline"/>
          <w:rFonts w:asciiTheme="minorHAnsi" w:hAnsiTheme="minorHAnsi"/>
        </w:rPr>
        <w:t>in a socializing process that commences during early childhood</w:t>
      </w:r>
      <w:r w:rsidRPr="00D86150">
        <w:rPr>
          <w:rFonts w:asciiTheme="minorHAnsi" w:hAnsiTheme="minorHAnsi"/>
        </w:rPr>
        <w:t xml:space="preserve">. </w:t>
      </w:r>
      <w:r w:rsidRPr="00D86150">
        <w:rPr>
          <w:rStyle w:val="StyleBoldUnderline"/>
          <w:rFonts w:asciiTheme="minorHAnsi" w:hAnsiTheme="minorHAnsi"/>
        </w:rPr>
        <w:t xml:space="preserve">It </w:t>
      </w:r>
      <w:r w:rsidRPr="00D86150">
        <w:rPr>
          <w:rStyle w:val="StyleBoldUnderline"/>
          <w:rFonts w:asciiTheme="minorHAnsi" w:hAnsiTheme="minorHAnsi"/>
          <w:highlight w:val="green"/>
        </w:rPr>
        <w:t>is inculcated more by experience than by explicit teaching</w:t>
      </w:r>
      <w:r w:rsidRPr="00D86150">
        <w:rPr>
          <w:rFonts w:asciiTheme="minorHAnsi" w:hAnsiTheme="minorHAnsi"/>
        </w:rPr>
        <w:t xml:space="preserve">. </w:t>
      </w:r>
      <w:r w:rsidRPr="00D86150">
        <w:rPr>
          <w:rStyle w:val="StyleBoldUnderline"/>
          <w:rFonts w:asciiTheme="minorHAnsi" w:hAnsiTheme="minorHAnsi"/>
          <w:highlight w:val="green"/>
        </w:rPr>
        <w:t>Socially competent performances are produced as a matter of routine, without explicit reference to a body of codified knowledge</w:t>
      </w:r>
      <w:r w:rsidRPr="00D86150">
        <w:rPr>
          <w:rFonts w:asciiTheme="minorHAnsi" w:hAnsiTheme="minorHAnsi"/>
        </w:rPr>
        <w:t xml:space="preserve">, and without the actors necessarily knowing what they are doing (in the sense of being able adequately to explain what they are doing). As such, the </w:t>
      </w:r>
      <w:r w:rsidRPr="00D86150">
        <w:rPr>
          <w:rFonts w:asciiTheme="minorHAnsi" w:hAnsiTheme="minorHAnsi"/>
          <w:i/>
        </w:rPr>
        <w:t>habitus</w:t>
      </w:r>
      <w:r w:rsidRPr="00D86150">
        <w:rPr>
          <w:rFonts w:asciiTheme="minorHAnsi" w:hAnsiTheme="minorHAnsi"/>
        </w:rPr>
        <w:t xml:space="preserve"> can be seen as the site of ‘internalization of reality and the externalization of internality.’ </w:t>
      </w:r>
      <w:r w:rsidRPr="00D86150">
        <w:rPr>
          <w:rStyle w:val="StyleBoldUnderline"/>
          <w:rFonts w:asciiTheme="minorHAnsi" w:hAnsiTheme="minorHAnsi"/>
        </w:rPr>
        <w:t>Thus social practices are produced</w:t>
      </w:r>
      <w:r w:rsidRPr="00D86150">
        <w:rPr>
          <w:rFonts w:asciiTheme="minorHAnsi" w:hAnsiTheme="minorHAnsi"/>
        </w:rPr>
        <w:t xml:space="preserve"> in, and </w:t>
      </w:r>
      <w:r w:rsidRPr="00D86150">
        <w:rPr>
          <w:rStyle w:val="StyleBoldUnderline"/>
          <w:rFonts w:asciiTheme="minorHAnsi" w:hAnsiTheme="minorHAnsi"/>
        </w:rPr>
        <w:t>by, the encounter between</w:t>
      </w:r>
      <w:r w:rsidRPr="00D86150">
        <w:rPr>
          <w:rFonts w:asciiTheme="minorHAnsi" w:hAnsiTheme="minorHAnsi"/>
        </w:rPr>
        <w:t xml:space="preserve">: (1) the </w:t>
      </w:r>
      <w:r w:rsidRPr="00D86150">
        <w:rPr>
          <w:rFonts w:asciiTheme="minorHAnsi" w:hAnsiTheme="minorHAnsi"/>
          <w:i/>
        </w:rPr>
        <w:t xml:space="preserve">habitus </w:t>
      </w:r>
      <w:r w:rsidRPr="00D86150">
        <w:rPr>
          <w:rFonts w:asciiTheme="minorHAnsi" w:hAnsiTheme="minorHAnsi"/>
        </w:rPr>
        <w:t xml:space="preserve">and its dispositions; (2) </w:t>
      </w:r>
      <w:r w:rsidRPr="00D86150">
        <w:rPr>
          <w:rStyle w:val="StyleBoldUnderline"/>
          <w:rFonts w:asciiTheme="minorHAnsi" w:hAnsiTheme="minorHAnsi"/>
        </w:rPr>
        <w:t>the constraints and demands of the socio-cultural field to which the habitus is appropriate or within</w:t>
      </w:r>
      <w:r w:rsidRPr="00D86150">
        <w:rPr>
          <w:rFonts w:asciiTheme="minorHAnsi" w:hAnsiTheme="minorHAnsi"/>
        </w:rPr>
        <w:t>; and (3) the dispositions of the individual agents located within both the socio-</w:t>
      </w:r>
      <w:r w:rsidRPr="00D86150">
        <w:rPr>
          <w:rFonts w:asciiTheme="minorHAnsi" w:hAnsiTheme="minorHAnsi"/>
        </w:rPr>
        <w:lastRenderedPageBreak/>
        <w:t xml:space="preserve">cultural field and the </w:t>
      </w:r>
      <w:r w:rsidRPr="00D86150">
        <w:rPr>
          <w:rFonts w:asciiTheme="minorHAnsi" w:hAnsiTheme="minorHAnsi"/>
          <w:i/>
        </w:rPr>
        <w:t>habitus</w:t>
      </w:r>
      <w:r w:rsidRPr="00D86150">
        <w:rPr>
          <w:rFonts w:asciiTheme="minorHAnsi" w:hAnsiTheme="minorHAnsi"/>
        </w:rPr>
        <w:t xml:space="preserve">. When placed within </w:t>
      </w:r>
      <w:proofErr w:type="spellStart"/>
      <w:r w:rsidRPr="00D86150">
        <w:rPr>
          <w:rFonts w:asciiTheme="minorHAnsi" w:hAnsiTheme="minorHAnsi"/>
        </w:rPr>
        <w:t>Bhaskar’s</w:t>
      </w:r>
      <w:proofErr w:type="spellEnd"/>
      <w:r w:rsidRPr="00D86150">
        <w:rPr>
          <w:rFonts w:asciiTheme="minorHAnsi" w:hAnsiTheme="minorHAnsi"/>
        </w:rPr>
        <w:t xml:space="preserve"> stratified complex social ontology the model we have is as depicted in Figure 1. The explanation of practices will require all three levels. </w:t>
      </w:r>
      <w:r w:rsidRPr="00D86150">
        <w:rPr>
          <w:rStyle w:val="StyleBoldUnderline"/>
          <w:rFonts w:asciiTheme="minorHAnsi" w:hAnsiTheme="minorHAnsi"/>
          <w:highlight w:val="green"/>
        </w:rPr>
        <w:t>Society</w:t>
      </w:r>
      <w:r w:rsidRPr="00D86150">
        <w:rPr>
          <w:rFonts w:asciiTheme="minorHAnsi" w:hAnsiTheme="minorHAnsi"/>
        </w:rPr>
        <w:t xml:space="preserve">, as field of relations, </w:t>
      </w:r>
      <w:r w:rsidRPr="00D86150">
        <w:rPr>
          <w:rStyle w:val="StyleBoldUnderline"/>
          <w:rFonts w:asciiTheme="minorHAnsi" w:hAnsiTheme="minorHAnsi"/>
          <w:highlight w:val="green"/>
        </w:rPr>
        <w:t>exists</w:t>
      </w:r>
      <w:r w:rsidRPr="00D86150">
        <w:rPr>
          <w:rStyle w:val="StyleBoldUnderline"/>
          <w:rFonts w:asciiTheme="minorHAnsi" w:hAnsiTheme="minorHAnsi"/>
        </w:rPr>
        <w:t xml:space="preserve"> prior to, and is </w:t>
      </w:r>
      <w:r w:rsidRPr="00D86150">
        <w:rPr>
          <w:rStyle w:val="StyleBoldUnderline"/>
          <w:rFonts w:asciiTheme="minorHAnsi" w:hAnsiTheme="minorHAnsi"/>
          <w:highlight w:val="green"/>
        </w:rPr>
        <w:t>independent of</w:t>
      </w:r>
      <w:r w:rsidRPr="00D86150">
        <w:rPr>
          <w:rStyle w:val="StyleBoldUnderline"/>
          <w:rFonts w:asciiTheme="minorHAnsi" w:hAnsiTheme="minorHAnsi"/>
        </w:rPr>
        <w:t xml:space="preserve">, </w:t>
      </w:r>
      <w:r w:rsidRPr="00D86150">
        <w:rPr>
          <w:rStyle w:val="StyleBoldUnderline"/>
          <w:rFonts w:asciiTheme="minorHAnsi" w:hAnsiTheme="minorHAnsi"/>
          <w:highlight w:val="green"/>
        </w:rPr>
        <w:t>individual</w:t>
      </w:r>
      <w:r w:rsidRPr="00D86150">
        <w:rPr>
          <w:rStyle w:val="StyleBoldUnderline"/>
          <w:rFonts w:asciiTheme="minorHAnsi" w:hAnsiTheme="minorHAnsi"/>
        </w:rPr>
        <w:t xml:space="preserve"> and collective </w:t>
      </w:r>
      <w:r w:rsidRPr="00D86150">
        <w:rPr>
          <w:rStyle w:val="StyleBoldUnderline"/>
          <w:rFonts w:asciiTheme="minorHAnsi" w:hAnsiTheme="minorHAnsi"/>
          <w:highlight w:val="green"/>
        </w:rPr>
        <w:t>understandings at any particular moment in time</w:t>
      </w:r>
      <w:r w:rsidRPr="00D86150">
        <w:rPr>
          <w:rFonts w:asciiTheme="minorHAnsi" w:hAnsiTheme="minorHAnsi"/>
        </w:rPr>
        <w:t xml:space="preserve">; that is, social action requires the conditions for action. Likewise, </w:t>
      </w:r>
      <w:r w:rsidRPr="00D86150">
        <w:rPr>
          <w:rStyle w:val="StyleBoldUnderline"/>
          <w:rFonts w:asciiTheme="minorHAnsi" w:hAnsiTheme="minorHAnsi"/>
          <w:highlight w:val="green"/>
        </w:rPr>
        <w:t>given that behavior is</w:t>
      </w:r>
      <w:r w:rsidRPr="00D86150">
        <w:rPr>
          <w:rStyle w:val="StyleBoldUnderline"/>
          <w:rFonts w:asciiTheme="minorHAnsi" w:hAnsiTheme="minorHAnsi"/>
        </w:rPr>
        <w:t xml:space="preserve"> seemingly</w:t>
      </w:r>
      <w:r w:rsidRPr="00D86150">
        <w:rPr>
          <w:rFonts w:asciiTheme="minorHAnsi" w:hAnsiTheme="minorHAnsi"/>
        </w:rPr>
        <w:t xml:space="preserve"> recurrent, patterned, ordered, </w:t>
      </w:r>
      <w:proofErr w:type="spellStart"/>
      <w:r w:rsidRPr="00D86150">
        <w:rPr>
          <w:rStyle w:val="StyleBoldUnderline"/>
          <w:rFonts w:asciiTheme="minorHAnsi" w:hAnsiTheme="minorHAnsi"/>
          <w:highlight w:val="green"/>
        </w:rPr>
        <w:t>institutionalised</w:t>
      </w:r>
      <w:proofErr w:type="spellEnd"/>
      <w:r w:rsidRPr="00D86150">
        <w:rPr>
          <w:rStyle w:val="StyleBoldUnderline"/>
          <w:rFonts w:asciiTheme="minorHAnsi" w:hAnsiTheme="minorHAnsi"/>
        </w:rPr>
        <w:t xml:space="preserve">, and displays a degree of stability over time, </w:t>
      </w:r>
      <w:r w:rsidRPr="00D86150">
        <w:rPr>
          <w:rStyle w:val="StyleBoldUnderline"/>
          <w:rFonts w:asciiTheme="minorHAnsi" w:hAnsiTheme="minorHAnsi"/>
          <w:highlight w:val="green"/>
        </w:rPr>
        <w:t>there must be sets of relations</w:t>
      </w:r>
      <w:r w:rsidRPr="00D86150">
        <w:rPr>
          <w:rFonts w:asciiTheme="minorHAnsi" w:hAnsiTheme="minorHAnsi"/>
        </w:rPr>
        <w:t xml:space="preserve"> and rules </w:t>
      </w:r>
      <w:r w:rsidRPr="00D86150">
        <w:rPr>
          <w:rStyle w:val="StyleBoldUnderline"/>
          <w:rFonts w:asciiTheme="minorHAnsi" w:hAnsiTheme="minorHAnsi"/>
          <w:highlight w:val="green"/>
        </w:rPr>
        <w:t>that govern it</w:t>
      </w:r>
      <w:r w:rsidRPr="00D86150">
        <w:rPr>
          <w:rFonts w:asciiTheme="minorHAnsi" w:hAnsiTheme="minorHAnsi"/>
        </w:rPr>
        <w:t xml:space="preserve">. </w:t>
      </w:r>
      <w:r w:rsidRPr="00D86150">
        <w:rPr>
          <w:rStyle w:val="StyleBoldUnderline"/>
          <w:rFonts w:asciiTheme="minorHAnsi" w:hAnsiTheme="minorHAnsi"/>
        </w:rPr>
        <w:t>Contrary to individualist theory, these relations</w:t>
      </w:r>
      <w:r w:rsidRPr="00D86150">
        <w:rPr>
          <w:rFonts w:asciiTheme="minorHAnsi" w:hAnsiTheme="minorHAnsi"/>
        </w:rPr>
        <w:t xml:space="preserve">, rules and roles </w:t>
      </w:r>
      <w:r w:rsidRPr="00D86150">
        <w:rPr>
          <w:rStyle w:val="StyleBoldUnderline"/>
          <w:rFonts w:asciiTheme="minorHAnsi" w:hAnsiTheme="minorHAnsi"/>
        </w:rPr>
        <w:t>are not dependent upon either knowledge of them by particular individuals, or the existence of actions by particular individuals</w:t>
      </w:r>
      <w:r w:rsidRPr="00D86150">
        <w:rPr>
          <w:rFonts w:asciiTheme="minorHAnsi" w:hAnsiTheme="minorHAnsi"/>
        </w:rPr>
        <w:t xml:space="preserve">; that is, </w:t>
      </w:r>
      <w:r w:rsidRPr="00D86150">
        <w:rPr>
          <w:rStyle w:val="Emphasis"/>
          <w:rFonts w:asciiTheme="minorHAnsi" w:hAnsiTheme="minorHAnsi"/>
          <w:highlight w:val="green"/>
        </w:rPr>
        <w:t>their explanation cannot be reduced to consciousness</w:t>
      </w:r>
      <w:r w:rsidRPr="00D86150">
        <w:rPr>
          <w:rFonts w:asciiTheme="minorHAnsi" w:hAnsiTheme="minorHAnsi"/>
        </w:rPr>
        <w:t xml:space="preserve"> or to the attributes </w:t>
      </w:r>
      <w:r w:rsidRPr="00D86150">
        <w:rPr>
          <w:rStyle w:val="Emphasis"/>
          <w:rFonts w:asciiTheme="minorHAnsi" w:hAnsiTheme="minorHAnsi"/>
          <w:highlight w:val="green"/>
        </w:rPr>
        <w:t>of individuals</w:t>
      </w:r>
      <w:r w:rsidRPr="00D86150">
        <w:rPr>
          <w:rFonts w:asciiTheme="minorHAnsi" w:hAnsiTheme="minorHAnsi"/>
        </w:rPr>
        <w:t xml:space="preserve">. These emergent social forms must possess emergent powers. This leads on to arguments for the reality of society based on a causal criterion. </w:t>
      </w:r>
      <w:r w:rsidRPr="00D86150">
        <w:rPr>
          <w:rStyle w:val="StyleBoldUnderline"/>
          <w:rFonts w:asciiTheme="minorHAnsi" w:hAnsiTheme="minorHAnsi"/>
          <w:highlight w:val="green"/>
        </w:rPr>
        <w:t>Society</w:t>
      </w:r>
      <w:r w:rsidRPr="00D86150">
        <w:rPr>
          <w:rStyle w:val="StyleBoldUnderline"/>
          <w:rFonts w:asciiTheme="minorHAnsi" w:hAnsiTheme="minorHAnsi"/>
        </w:rPr>
        <w:t xml:space="preserve">, as opposed to the individuals that constitute it, </w:t>
      </w:r>
      <w:r w:rsidRPr="00D86150">
        <w:rPr>
          <w:rStyle w:val="StyleBoldUnderline"/>
          <w:rFonts w:asciiTheme="minorHAnsi" w:hAnsiTheme="minorHAnsi"/>
          <w:highlight w:val="green"/>
        </w:rPr>
        <w:t>is</w:t>
      </w:r>
      <w:r w:rsidRPr="00D86150">
        <w:rPr>
          <w:rFonts w:asciiTheme="minorHAnsi" w:hAnsiTheme="minorHAnsi"/>
        </w:rPr>
        <w:t xml:space="preserve">, as Foucault has put it, </w:t>
      </w:r>
      <w:r w:rsidRPr="00D86150">
        <w:rPr>
          <w:rStyle w:val="StyleBoldUnderline"/>
          <w:rFonts w:asciiTheme="minorHAnsi" w:hAnsiTheme="minorHAnsi"/>
          <w:highlight w:val="green"/>
        </w:rPr>
        <w:t>‘a complex</w:t>
      </w:r>
      <w:r w:rsidRPr="00D86150">
        <w:rPr>
          <w:rFonts w:asciiTheme="minorHAnsi" w:hAnsiTheme="minorHAnsi"/>
        </w:rPr>
        <w:t xml:space="preserve"> and independent </w:t>
      </w:r>
      <w:r w:rsidRPr="00D86150">
        <w:rPr>
          <w:rStyle w:val="StyleBoldUnderline"/>
          <w:rFonts w:asciiTheme="minorHAnsi" w:hAnsiTheme="minorHAnsi"/>
          <w:highlight w:val="green"/>
        </w:rPr>
        <w:t>reality that has its own laws</w:t>
      </w:r>
      <w:r w:rsidRPr="00D86150">
        <w:rPr>
          <w:rFonts w:asciiTheme="minorHAnsi" w:hAnsiTheme="minorHAnsi"/>
        </w:rPr>
        <w:t xml:space="preserve"> and mechanisms of reaction, </w:t>
      </w:r>
      <w:r w:rsidRPr="00D86150">
        <w:rPr>
          <w:rStyle w:val="StyleBoldUnderline"/>
          <w:rFonts w:asciiTheme="minorHAnsi" w:hAnsiTheme="minorHAnsi"/>
        </w:rPr>
        <w:t>its regulations as well as its possibility of disturbance</w:t>
      </w:r>
      <w:r w:rsidRPr="00D86150">
        <w:rPr>
          <w:rFonts w:asciiTheme="minorHAnsi" w:hAnsiTheme="minorHAnsi"/>
        </w:rPr>
        <w:t>. This new reality is society…It becomes necessary to reflect upon it, upon its specific characteristics, its constants and its variables’.</w:t>
      </w:r>
    </w:p>
    <w:p w:rsidR="00FF272F" w:rsidRDefault="00FF272F" w:rsidP="00FF272F">
      <w:pPr>
        <w:pStyle w:val="Heading4"/>
      </w:pPr>
      <w:r>
        <w:t xml:space="preserve">Understanding the differences between branches is key to picking the best targets for our activism </w:t>
      </w:r>
    </w:p>
    <w:p w:rsidR="00FF272F" w:rsidRDefault="00FF272F" w:rsidP="00FF272F">
      <w:r w:rsidRPr="0057654A">
        <w:rPr>
          <w:rStyle w:val="StyleStyleBold12pt"/>
        </w:rPr>
        <w:t>Cole 2011</w:t>
      </w:r>
      <w:r>
        <w:t xml:space="preserve"> - Professor, Georgetown University Law Center (</w:t>
      </w:r>
      <w:proofErr w:type="gramStart"/>
      <w:r>
        <w:t>Winter</w:t>
      </w:r>
      <w:proofErr w:type="gramEnd"/>
      <w:r>
        <w:t>, David, “WHERE LIBERTY LIES: CIVIL SOCIETY AND INDIVIDUAL RIGHTS AFTER 9/11,” 57 Wayne L. Rev. 1203, Lexis)</w:t>
      </w:r>
    </w:p>
    <w:p w:rsidR="00FF272F" w:rsidRPr="007D58ED" w:rsidRDefault="00FF272F" w:rsidP="00FF272F"/>
    <w:p w:rsidR="00FF272F" w:rsidRDefault="00FF272F" w:rsidP="00FF272F">
      <w:r>
        <w:t xml:space="preserve">Unlike the majoritarian electoral politics Posner and </w:t>
      </w:r>
      <w:proofErr w:type="spellStart"/>
      <w:r>
        <w:t>Vermeule</w:t>
      </w:r>
      <w:proofErr w:type="spellEnd"/>
      <w:r>
        <w:t xml:space="preserve"> imagine, the work of </w:t>
      </w:r>
      <w:r w:rsidRPr="004A0518">
        <w:rPr>
          <w:rStyle w:val="StyleBoldUnderline"/>
          <w:highlight w:val="cyan"/>
        </w:rPr>
        <w:t>civil society cannot be segregated</w:t>
      </w:r>
      <w:r w:rsidRPr="00AA5090">
        <w:rPr>
          <w:rStyle w:val="StyleBoldUnderline"/>
        </w:rPr>
        <w:t xml:space="preserve"> neatly </w:t>
      </w:r>
      <w:r w:rsidRPr="004A0518">
        <w:rPr>
          <w:rStyle w:val="StyleBoldUnderline"/>
          <w:highlight w:val="cyan"/>
        </w:rPr>
        <w:t>from the law</w:t>
      </w:r>
      <w:r>
        <w:t xml:space="preserve">. On the contrary, </w:t>
      </w:r>
      <w:r w:rsidRPr="004A0518">
        <w:rPr>
          <w:rStyle w:val="StyleBoldUnderline"/>
          <w:highlight w:val="cyan"/>
        </w:rPr>
        <w:t>it will</w:t>
      </w:r>
      <w:r w:rsidRPr="00AA5090">
        <w:rPr>
          <w:rStyle w:val="StyleBoldUnderline"/>
        </w:rPr>
        <w:t xml:space="preserve"> often </w:t>
      </w:r>
      <w:r w:rsidRPr="004A0518">
        <w:rPr>
          <w:rStyle w:val="StyleBoldUnderline"/>
          <w:highlight w:val="cyan"/>
        </w:rPr>
        <w:t>coalesce around a distinctly legal challenge</w:t>
      </w:r>
      <w:r w:rsidRPr="00AA5090">
        <w:rPr>
          <w:rStyle w:val="StyleBoldUnderline"/>
        </w:rPr>
        <w:t>,</w:t>
      </w:r>
      <w:r>
        <w:t xml:space="preserve"> objecting to departures from specific legal norms, </w:t>
      </w:r>
      <w:r w:rsidRPr="00AA5090">
        <w:rPr>
          <w:rStyle w:val="StyleBoldUnderline"/>
        </w:rPr>
        <w:t>often</w:t>
      </w:r>
      <w:r>
        <w:t xml:space="preserve"> but not always heard </w:t>
      </w:r>
      <w:r w:rsidRPr="004A0518">
        <w:rPr>
          <w:rStyle w:val="StyleBoldUnderline"/>
          <w:highlight w:val="cyan"/>
        </w:rPr>
        <w:t>in</w:t>
      </w:r>
      <w:r>
        <w:t xml:space="preserve"> a </w:t>
      </w:r>
      <w:r w:rsidRPr="004A0518">
        <w:rPr>
          <w:rStyle w:val="StyleBoldUnderline"/>
          <w:highlight w:val="cyan"/>
        </w:rPr>
        <w:t>court</w:t>
      </w:r>
      <w:r>
        <w:t xml:space="preserve"> case, </w:t>
      </w:r>
      <w:r w:rsidRPr="00AA5090">
        <w:rPr>
          <w:rStyle w:val="StyleBoldUnderline"/>
        </w:rPr>
        <w:t xml:space="preserve">as with civil society's challenge to the treatment of detainees at Guantanamo. </w:t>
      </w:r>
      <w:r w:rsidRPr="004A0518">
        <w:rPr>
          <w:rStyle w:val="StyleBoldUnderline"/>
          <w:highlight w:val="cyan"/>
        </w:rPr>
        <w:t>Congress's actions</w:t>
      </w:r>
      <w:r>
        <w:t xml:space="preserve"> on that subject </w:t>
      </w:r>
      <w:r w:rsidRPr="004A0518">
        <w:rPr>
          <w:rStyle w:val="StyleBoldUnderline"/>
          <w:highlight w:val="cyan"/>
        </w:rPr>
        <w:t>make clear that had Guantánamo been left to the majoritarian political process, there would have been few if any advances</w:t>
      </w:r>
      <w:r>
        <w:t xml:space="preserve">. The </w:t>
      </w:r>
      <w:r w:rsidRPr="004A0518">
        <w:rPr>
          <w:rStyle w:val="StyleBoldUnderline"/>
          <w:highlight w:val="cyan"/>
        </w:rPr>
        <w:t>litigation generated</w:t>
      </w:r>
      <w:r>
        <w:t xml:space="preserve"> and concentrated </w:t>
      </w:r>
      <w:r w:rsidRPr="004A0518">
        <w:rPr>
          <w:rStyle w:val="StyleBoldUnderline"/>
          <w:highlight w:val="cyan"/>
        </w:rPr>
        <w:t>pressure</w:t>
      </w:r>
      <w:r>
        <w:t xml:space="preserve"> on claims for a restoration of the values of legality, </w:t>
      </w:r>
      <w:r w:rsidRPr="004A0518">
        <w:rPr>
          <w:rStyle w:val="StyleBoldUnderline"/>
          <w:highlight w:val="cyan"/>
        </w:rPr>
        <w:t>and</w:t>
      </w:r>
      <w:r>
        <w:t xml:space="preserve">, as discussed above, that pressure then </w:t>
      </w:r>
      <w:r w:rsidRPr="004A0518">
        <w:rPr>
          <w:rStyle w:val="StyleBoldUnderline"/>
          <w:highlight w:val="cyan"/>
        </w:rPr>
        <w:t>played a critical role in the litigation's outcome,</w:t>
      </w:r>
      <w:r w:rsidRPr="00AA5090">
        <w:rPr>
          <w:rStyle w:val="StyleBoldUnderline"/>
        </w:rPr>
        <w:t xml:space="preserve"> which in turn contributed to</w:t>
      </w:r>
      <w:r>
        <w:t xml:space="preserve"> a broader impetus for </w:t>
      </w:r>
      <w:r w:rsidRPr="00AA5090">
        <w:rPr>
          <w:rStyle w:val="StyleBoldUnderline"/>
        </w:rPr>
        <w:t>reform</w:t>
      </w:r>
      <w:r>
        <w:t>.</w:t>
      </w:r>
    </w:p>
    <w:p w:rsidR="00FF272F" w:rsidRPr="002A661B" w:rsidRDefault="00FF272F" w:rsidP="00FF272F">
      <w:pPr>
        <w:pStyle w:val="Heading4"/>
      </w:pPr>
      <w:bookmarkStart w:id="0" w:name="_Toc145704845"/>
      <w:bookmarkStart w:id="1" w:name="_Toc145704847"/>
      <w:r w:rsidRPr="002A661B">
        <w:t>THE ABSENCE OF STRUCTURAL HISTORICISM IS NO MERE OVERSIGHT, NOR IS IT ENOUGH TO SIMPLY MENTION ECONOMICS IN A FEW OF YOUR CARDS—THE RELIANCE OF INDENTY-BASED POLITICS IS NOT AN ACCIDENTAL INSTANCE OF IGNORING CLASS.  THE DEMAND ARISES OUT OF THE CRISIS OF LIBERALISM—SUCH POLITICS PARTICULARIZES THE OPPRESSIONS OF CAPITALISM TO THE POINT THAT THE UNIVERSAL SYSTEM IS NATURALIZED.  ATTAINING WHITE, MALE BOURGEOISSE PRIVILEGE BECOMES THE BENCH-MARK OF POLITICAL SUCCESS, RE-ENTRENCHING THE VERY FOUNDATION OF THE SYSTEM</w:t>
      </w:r>
    </w:p>
    <w:p w:rsidR="00FF272F" w:rsidRDefault="00FF272F" w:rsidP="00FF272F">
      <w:pPr>
        <w:pStyle w:val="evidencetext"/>
        <w:rPr>
          <w:rFonts w:cs="Arial"/>
        </w:rPr>
      </w:pPr>
    </w:p>
    <w:p w:rsidR="00FF272F" w:rsidRDefault="00FF272F" w:rsidP="00FF272F">
      <w:pPr>
        <w:pStyle w:val="boldcite"/>
      </w:pPr>
      <w:r>
        <w:t xml:space="preserve">BROWN </w:t>
      </w:r>
      <w:r>
        <w:rPr>
          <w:b w:val="0"/>
          <w:bCs/>
          <w:sz w:val="16"/>
        </w:rPr>
        <w:t>(</w:t>
      </w:r>
      <w:proofErr w:type="gramStart"/>
      <w:r>
        <w:rPr>
          <w:b w:val="0"/>
          <w:bCs/>
          <w:sz w:val="16"/>
        </w:rPr>
        <w:t>Professor &amp;</w:t>
      </w:r>
      <w:proofErr w:type="gramEnd"/>
      <w:r>
        <w:rPr>
          <w:b w:val="0"/>
          <w:bCs/>
          <w:sz w:val="16"/>
        </w:rPr>
        <w:t xml:space="preserve"> Genius) </w:t>
      </w:r>
      <w:r>
        <w:t>1993</w:t>
      </w:r>
    </w:p>
    <w:p w:rsidR="00FF272F" w:rsidRDefault="00FF272F" w:rsidP="00FF272F">
      <w:pPr>
        <w:pStyle w:val="boldcite"/>
        <w:rPr>
          <w:b w:val="0"/>
          <w:bCs/>
          <w:sz w:val="16"/>
        </w:rPr>
      </w:pPr>
      <w:r>
        <w:rPr>
          <w:b w:val="0"/>
          <w:bCs/>
          <w:sz w:val="16"/>
        </w:rPr>
        <w:t xml:space="preserve">[Wendy, “Wounded Attachments”, </w:t>
      </w:r>
      <w:r>
        <w:rPr>
          <w:b w:val="0"/>
          <w:bCs/>
          <w:sz w:val="16"/>
          <w:u w:val="single"/>
        </w:rPr>
        <w:t>Political Theory</w:t>
      </w:r>
      <w:r>
        <w:rPr>
          <w:b w:val="0"/>
          <w:bCs/>
          <w:sz w:val="16"/>
        </w:rPr>
        <w:t>, Aug. p. 392-394//</w:t>
      </w:r>
      <w:proofErr w:type="spellStart"/>
      <w:r>
        <w:rPr>
          <w:b w:val="0"/>
          <w:bCs/>
          <w:sz w:val="16"/>
        </w:rPr>
        <w:t>wyo-tjc</w:t>
      </w:r>
      <w:proofErr w:type="spellEnd"/>
      <w:r>
        <w:rPr>
          <w:b w:val="0"/>
          <w:bCs/>
          <w:sz w:val="16"/>
        </w:rPr>
        <w:t>]</w:t>
      </w:r>
    </w:p>
    <w:p w:rsidR="00FF272F" w:rsidRDefault="00FF272F" w:rsidP="00FF272F">
      <w:pPr>
        <w:pStyle w:val="evidencetext"/>
        <w:rPr>
          <w:rFonts w:cs="Arial"/>
        </w:rPr>
      </w:pPr>
    </w:p>
    <w:p w:rsidR="00FF272F" w:rsidRDefault="00FF272F" w:rsidP="00FF272F">
      <w:pPr>
        <w:pStyle w:val="evidencetext"/>
        <w:rPr>
          <w:rFonts w:cs="Arial"/>
        </w:rPr>
      </w:pPr>
      <w:r>
        <w:rPr>
          <w:rFonts w:cs="Arial"/>
        </w:rPr>
        <w:t xml:space="preserve">Although </w:t>
      </w:r>
      <w:r>
        <w:rPr>
          <w:rFonts w:cs="Arial"/>
          <w:highlight w:val="cyan"/>
          <w:u w:val="single"/>
        </w:rPr>
        <w:t>this détente between universal and particular within liberalism</w:t>
      </w:r>
      <w:r>
        <w:rPr>
          <w:rFonts w:cs="Arial"/>
        </w:rPr>
        <w:t xml:space="preserve"> </w:t>
      </w:r>
      <w:r>
        <w:rPr>
          <w:rFonts w:cs="Arial"/>
          <w:sz w:val="14"/>
        </w:rPr>
        <w:t>is potted with volatile conceits, i</w:t>
      </w:r>
      <w:r>
        <w:rPr>
          <w:rFonts w:cs="Arial"/>
        </w:rPr>
        <w:t xml:space="preserve">t </w:t>
      </w:r>
      <w:r>
        <w:rPr>
          <w:rFonts w:cs="Arial"/>
          <w:highlight w:val="cyan"/>
          <w:u w:val="single"/>
        </w:rPr>
        <w:t>is</w:t>
      </w:r>
      <w:r>
        <w:rPr>
          <w:rFonts w:cs="Arial"/>
          <w:u w:val="single"/>
        </w:rPr>
        <w:t xml:space="preserve"> rather thoroughly </w:t>
      </w:r>
      <w:r>
        <w:rPr>
          <w:rFonts w:cs="Arial"/>
          <w:highlight w:val="cyan"/>
          <w:u w:val="single"/>
        </w:rPr>
        <w:t>unraveled by two features</w:t>
      </w:r>
      <w:r>
        <w:rPr>
          <w:rFonts w:cs="Arial"/>
          <w:u w:val="single"/>
        </w:rPr>
        <w:t xml:space="preserve"> of late modernity, spurred by developments in what Marx and Foucault</w:t>
      </w:r>
      <w:r>
        <w:rPr>
          <w:rFonts w:cs="Arial"/>
        </w:rPr>
        <w:t>, respectively, r</w:t>
      </w:r>
      <w:r>
        <w:rPr>
          <w:rFonts w:cs="Arial"/>
          <w:u w:val="single"/>
        </w:rPr>
        <w:t xml:space="preserve">eveal as liberalism's companion powers: capitalism and </w:t>
      </w:r>
      <w:proofErr w:type="spellStart"/>
      <w:r>
        <w:rPr>
          <w:rFonts w:cs="Arial"/>
          <w:u w:val="single"/>
        </w:rPr>
        <w:t>disciplinarity</w:t>
      </w:r>
      <w:proofErr w:type="spellEnd"/>
      <w:r>
        <w:rPr>
          <w:rFonts w:cs="Arial"/>
          <w:u w:val="single"/>
        </w:rPr>
        <w:t>. O</w:t>
      </w:r>
      <w:r>
        <w:rPr>
          <w:rFonts w:cs="Arial"/>
          <w:highlight w:val="cyan"/>
          <w:u w:val="single"/>
        </w:rPr>
        <w:t>n one side, the state loses even its guise of universality as it becomes ever more transparently invested in particular economic interests</w:t>
      </w:r>
      <w:r>
        <w:rPr>
          <w:rFonts w:cs="Arial"/>
        </w:rPr>
        <w:t xml:space="preserve">, political ends, and social formations. </w:t>
      </w:r>
      <w:r>
        <w:rPr>
          <w:rFonts w:cs="Arial"/>
          <w:u w:val="single"/>
        </w:rPr>
        <w:t>This occurs as it shifts</w:t>
      </w:r>
      <w:r>
        <w:rPr>
          <w:rFonts w:cs="Arial"/>
        </w:rPr>
        <w:t xml:space="preserve"> from a relatively minimalist "night watchman" </w:t>
      </w:r>
      <w:r>
        <w:rPr>
          <w:rFonts w:cs="Arial"/>
        </w:rPr>
        <w:lastRenderedPageBreak/>
        <w:t xml:space="preserve">state </w:t>
      </w:r>
      <w:r>
        <w:rPr>
          <w:rFonts w:cs="Arial"/>
          <w:u w:val="single"/>
        </w:rPr>
        <w:t xml:space="preserve">to a heavily bureaucratized, managerial, fiscally complex, and highly interventionist welfare-warfare state, </w:t>
      </w:r>
      <w:r>
        <w:rPr>
          <w:rFonts w:cs="Arial"/>
        </w:rPr>
        <w:t xml:space="preserve">a transmogrification occasioned by the combined imperatives of capital and the </w:t>
      </w:r>
      <w:proofErr w:type="spellStart"/>
      <w:r>
        <w:rPr>
          <w:rFonts w:cs="Arial"/>
        </w:rPr>
        <w:t>autoproliferating</w:t>
      </w:r>
      <w:proofErr w:type="spellEnd"/>
      <w:r>
        <w:rPr>
          <w:rFonts w:cs="Arial"/>
        </w:rPr>
        <w:t xml:space="preserve"> characteristics of bureaucracy.</w:t>
      </w:r>
      <w:r>
        <w:rPr>
          <w:rFonts w:cs="Arial"/>
          <w:u w:val="single"/>
        </w:rPr>
        <w:t xml:space="preserve">6 </w:t>
      </w:r>
      <w:r>
        <w:rPr>
          <w:rFonts w:cs="Arial"/>
          <w:highlight w:val="cyan"/>
          <w:u w:val="single"/>
        </w:rPr>
        <w:t>On the other side, a range of economic and political forces increasingly disinter the liberal subject from substantive</w:t>
      </w:r>
      <w:r>
        <w:rPr>
          <w:rFonts w:cs="Arial"/>
          <w:u w:val="single"/>
        </w:rPr>
        <w:t xml:space="preserve"> </w:t>
      </w:r>
      <w:r>
        <w:rPr>
          <w:rFonts w:cs="Arial"/>
          <w:sz w:val="14"/>
        </w:rPr>
        <w:t>nation-state</w:t>
      </w:r>
      <w:r>
        <w:rPr>
          <w:rFonts w:cs="Arial"/>
        </w:rPr>
        <w:t xml:space="preserve"> i</w:t>
      </w:r>
      <w:r>
        <w:rPr>
          <w:rFonts w:cs="Arial"/>
          <w:highlight w:val="cyan"/>
          <w:u w:val="single"/>
        </w:rPr>
        <w:t>dentification</w:t>
      </w:r>
      <w:r>
        <w:rPr>
          <w:rFonts w:cs="Arial"/>
        </w:rPr>
        <w:t xml:space="preserve">: </w:t>
      </w:r>
      <w:proofErr w:type="spellStart"/>
      <w:r>
        <w:rPr>
          <w:rFonts w:cs="Arial"/>
          <w:sz w:val="14"/>
        </w:rPr>
        <w:t>deterritorializing</w:t>
      </w:r>
      <w:proofErr w:type="spellEnd"/>
      <w:r>
        <w:rPr>
          <w:rFonts w:cs="Arial"/>
          <w:sz w:val="14"/>
        </w:rPr>
        <w:t xml:space="preserve"> demo- graphic flows; disintegration from within and invasion from without of family and community as (relatively) autonomous sites of social production and identification; consumer capitalism's marketing discourse in which individual (and </w:t>
      </w:r>
      <w:proofErr w:type="spellStart"/>
      <w:r>
        <w:rPr>
          <w:rFonts w:cs="Arial"/>
          <w:sz w:val="14"/>
        </w:rPr>
        <w:t>subindividual</w:t>
      </w:r>
      <w:proofErr w:type="spellEnd"/>
      <w:r>
        <w:rPr>
          <w:rFonts w:cs="Arial"/>
          <w:sz w:val="14"/>
        </w:rPr>
        <w:t xml:space="preserve">) desires are produced, </w:t>
      </w:r>
      <w:proofErr w:type="spellStart"/>
      <w:r>
        <w:rPr>
          <w:rFonts w:cs="Arial"/>
          <w:sz w:val="14"/>
        </w:rPr>
        <w:t>commodified</w:t>
      </w:r>
      <w:proofErr w:type="spellEnd"/>
      <w:r>
        <w:rPr>
          <w:rFonts w:cs="Arial"/>
          <w:sz w:val="14"/>
        </w:rPr>
        <w:t xml:space="preserve">, and </w:t>
      </w:r>
      <w:proofErr w:type="spellStart"/>
      <w:r>
        <w:rPr>
          <w:rFonts w:cs="Arial"/>
          <w:sz w:val="14"/>
        </w:rPr>
        <w:t>mo</w:t>
      </w:r>
      <w:proofErr w:type="spellEnd"/>
      <w:r>
        <w:rPr>
          <w:rFonts w:cs="Arial"/>
          <w:sz w:val="14"/>
        </w:rPr>
        <w:t xml:space="preserve">- </w:t>
      </w:r>
      <w:proofErr w:type="spellStart"/>
      <w:r>
        <w:rPr>
          <w:rFonts w:cs="Arial"/>
          <w:sz w:val="14"/>
        </w:rPr>
        <w:t>bilized</w:t>
      </w:r>
      <w:proofErr w:type="spellEnd"/>
      <w:r>
        <w:rPr>
          <w:rFonts w:cs="Arial"/>
          <w:sz w:val="14"/>
        </w:rPr>
        <w:t xml:space="preserve"> as identities; and disciplinary productions of a fantastic array of behavior-based identities ranging from recovering alcoholic professionals to unrepentant crack mothers.</w:t>
      </w:r>
      <w:r>
        <w:rPr>
          <w:rFonts w:cs="Arial"/>
        </w:rPr>
        <w:t xml:space="preserve"> </w:t>
      </w:r>
      <w:r>
        <w:rPr>
          <w:rFonts w:cs="Arial"/>
          <w:u w:val="single"/>
        </w:rPr>
        <w:t>T</w:t>
      </w:r>
      <w:r>
        <w:rPr>
          <w:rFonts w:cs="Arial"/>
          <w:highlight w:val="cyan"/>
          <w:u w:val="single"/>
        </w:rPr>
        <w:t>hese disciplinary productions work to conjure and regulate subjects through classificatory schemes</w:t>
      </w:r>
      <w:r>
        <w:rPr>
          <w:rFonts w:cs="Arial"/>
          <w:u w:val="single"/>
        </w:rPr>
        <w:t xml:space="preserve">, </w:t>
      </w:r>
      <w:r>
        <w:rPr>
          <w:rFonts w:cs="Arial"/>
          <w:sz w:val="14"/>
          <w:u w:val="single"/>
        </w:rPr>
        <w:t xml:space="preserve">naming and </w:t>
      </w:r>
      <w:proofErr w:type="spellStart"/>
      <w:r>
        <w:rPr>
          <w:rFonts w:cs="Arial"/>
          <w:sz w:val="14"/>
          <w:u w:val="single"/>
        </w:rPr>
        <w:t>normaliz</w:t>
      </w:r>
      <w:proofErr w:type="spellEnd"/>
      <w:r>
        <w:rPr>
          <w:rFonts w:cs="Arial"/>
          <w:sz w:val="14"/>
          <w:u w:val="single"/>
        </w:rPr>
        <w:t xml:space="preserve">- </w:t>
      </w:r>
      <w:proofErr w:type="spellStart"/>
      <w:r>
        <w:rPr>
          <w:rFonts w:cs="Arial"/>
          <w:sz w:val="14"/>
          <w:u w:val="single"/>
        </w:rPr>
        <w:t>ing</w:t>
      </w:r>
      <w:proofErr w:type="spellEnd"/>
      <w:r>
        <w:rPr>
          <w:rFonts w:cs="Arial"/>
          <w:sz w:val="14"/>
          <w:u w:val="single"/>
        </w:rPr>
        <w:t xml:space="preserve"> social behaviors as social positions</w:t>
      </w:r>
      <w:r>
        <w:rPr>
          <w:rFonts w:cs="Arial"/>
          <w:highlight w:val="cyan"/>
          <w:u w:val="single"/>
        </w:rPr>
        <w:t>. Operating through what Foucault calls "an anatomy of detail," "disciplinary power" produces social identifies</w:t>
      </w:r>
      <w:r>
        <w:rPr>
          <w:rFonts w:cs="Arial"/>
        </w:rPr>
        <w:t xml:space="preserve"> </w:t>
      </w:r>
      <w:r>
        <w:rPr>
          <w:rFonts w:cs="Arial"/>
          <w:sz w:val="14"/>
        </w:rPr>
        <w:t>(available for politicization because they are deployed for purposes of political regulation</w:t>
      </w:r>
      <w:r>
        <w:rPr>
          <w:rFonts w:cs="Arial"/>
        </w:rPr>
        <w:t xml:space="preserve">) </w:t>
      </w:r>
      <w:r>
        <w:rPr>
          <w:rFonts w:cs="Arial"/>
          <w:highlight w:val="cyan"/>
          <w:u w:val="single"/>
        </w:rPr>
        <w:t>that crosscut juridical identities</w:t>
      </w:r>
      <w:r>
        <w:rPr>
          <w:rFonts w:cs="Arial"/>
          <w:u w:val="single"/>
        </w:rPr>
        <w:t xml:space="preserve"> </w:t>
      </w:r>
      <w:r>
        <w:rPr>
          <w:rFonts w:cs="Arial"/>
          <w:highlight w:val="cyan"/>
          <w:u w:val="single"/>
        </w:rPr>
        <w:t>based on abstract right</w:t>
      </w:r>
      <w:r>
        <w:rPr>
          <w:rFonts w:cs="Arial"/>
          <w:u w:val="single"/>
        </w:rPr>
        <w:t xml:space="preserve">. </w:t>
      </w:r>
      <w:r>
        <w:rPr>
          <w:rFonts w:cs="Arial"/>
          <w:highlight w:val="cyan"/>
          <w:u w:val="single"/>
        </w:rPr>
        <w:t>Thus</w:t>
      </w:r>
      <w:r>
        <w:rPr>
          <w:rFonts w:cs="Arial"/>
        </w:rPr>
        <w:t xml:space="preserve">, for example, </w:t>
      </w:r>
      <w:r>
        <w:rPr>
          <w:rFonts w:cs="Arial"/>
          <w:highlight w:val="cyan"/>
          <w:u w:val="single"/>
        </w:rPr>
        <w:t xml:space="preserve">the welfare state's production of welfare subjects-themselves </w:t>
      </w:r>
      <w:proofErr w:type="spellStart"/>
      <w:r>
        <w:rPr>
          <w:rFonts w:cs="Arial"/>
          <w:highlight w:val="cyan"/>
          <w:u w:val="single"/>
        </w:rPr>
        <w:t>subdi</w:t>
      </w:r>
      <w:proofErr w:type="spellEnd"/>
      <w:r>
        <w:rPr>
          <w:rFonts w:cs="Arial"/>
          <w:highlight w:val="cyan"/>
          <w:u w:val="single"/>
        </w:rPr>
        <w:t>- vided through</w:t>
      </w:r>
      <w:r>
        <w:rPr>
          <w:rFonts w:cs="Arial"/>
          <w:u w:val="single"/>
        </w:rPr>
        <w:t xml:space="preserve"> the socially </w:t>
      </w:r>
      <w:r>
        <w:rPr>
          <w:rFonts w:cs="Arial"/>
          <w:highlight w:val="cyan"/>
          <w:u w:val="single"/>
        </w:rPr>
        <w:t>regulated categories of motherhood, disability, race, age, and so forth</w:t>
      </w:r>
      <w:r>
        <w:rPr>
          <w:rFonts w:cs="Arial"/>
          <w:u w:val="single"/>
        </w:rPr>
        <w:t xml:space="preserve">-potentially </w:t>
      </w:r>
      <w:r>
        <w:rPr>
          <w:rFonts w:cs="Arial"/>
          <w:highlight w:val="cyan"/>
          <w:u w:val="single"/>
        </w:rPr>
        <w:t>produce political identity through these categories, produce identities as these categories</w:t>
      </w:r>
      <w:r>
        <w:rPr>
          <w:rFonts w:cs="Arial"/>
        </w:rPr>
        <w:t xml:space="preserve">.   </w:t>
      </w:r>
      <w:r>
        <w:rPr>
          <w:rFonts w:cs="Arial"/>
          <w:u w:val="single"/>
        </w:rPr>
        <w:t>In this story, the always imminent but increasingly politically manifest failure of liberal universalism to be universal</w:t>
      </w:r>
      <w:r>
        <w:rPr>
          <w:rFonts w:cs="Arial"/>
        </w:rPr>
        <w:t>-the transparent fiction of state universality-c</w:t>
      </w:r>
      <w:r>
        <w:rPr>
          <w:rFonts w:cs="Arial"/>
          <w:u w:val="single"/>
        </w:rPr>
        <w:t xml:space="preserve">ombines with the increasing individuation of social subjects through capitalist </w:t>
      </w:r>
      <w:proofErr w:type="spellStart"/>
      <w:r>
        <w:rPr>
          <w:rFonts w:cs="Arial"/>
          <w:u w:val="single"/>
        </w:rPr>
        <w:t>disinternments</w:t>
      </w:r>
      <w:proofErr w:type="spellEnd"/>
      <w:r>
        <w:rPr>
          <w:rFonts w:cs="Arial"/>
          <w:u w:val="single"/>
        </w:rPr>
        <w:t xml:space="preserve"> and disciplinary productions. </w:t>
      </w:r>
      <w:r>
        <w:rPr>
          <w:rFonts w:cs="Arial"/>
          <w:highlight w:val="cyan"/>
          <w:u w:val="single"/>
        </w:rPr>
        <w:t xml:space="preserve">Together, they breed the emergence of politicized identity rooted in disciplinary pro- </w:t>
      </w:r>
      <w:proofErr w:type="spellStart"/>
      <w:r>
        <w:rPr>
          <w:rFonts w:cs="Arial"/>
          <w:highlight w:val="cyan"/>
          <w:u w:val="single"/>
        </w:rPr>
        <w:t>ductions</w:t>
      </w:r>
      <w:proofErr w:type="spellEnd"/>
      <w:r>
        <w:rPr>
          <w:rFonts w:cs="Arial"/>
          <w:highlight w:val="cyan"/>
          <w:u w:val="single"/>
        </w:rPr>
        <w:t xml:space="preserve"> but oriented by liberal discourse toward protest against exclusion</w:t>
      </w:r>
      <w:r>
        <w:rPr>
          <w:rFonts w:cs="Arial"/>
        </w:rPr>
        <w:t xml:space="preserve"> </w:t>
      </w:r>
      <w:r>
        <w:rPr>
          <w:rFonts w:cs="Arial"/>
          <w:sz w:val="14"/>
        </w:rPr>
        <w:t>from a discursive formation of universal justice. This production, however, is not linear or even but highly contradictory: although the terms of liberalism are part of the ground of production of a politicized identity that reiterates yet exceeds these terms</w:t>
      </w:r>
      <w:r>
        <w:rPr>
          <w:rFonts w:cs="Arial"/>
          <w:highlight w:val="cyan"/>
        </w:rPr>
        <w:t xml:space="preserve">, </w:t>
      </w:r>
      <w:r>
        <w:rPr>
          <w:rFonts w:cs="Arial"/>
          <w:highlight w:val="cyan"/>
          <w:u w:val="single"/>
        </w:rPr>
        <w:t>liberal discourse itself</w:t>
      </w:r>
      <w:r>
        <w:rPr>
          <w:rFonts w:cs="Arial"/>
        </w:rPr>
        <w:t xml:space="preserve"> also </w:t>
      </w:r>
      <w:r>
        <w:rPr>
          <w:rFonts w:cs="Arial"/>
          <w:highlight w:val="cyan"/>
          <w:u w:val="single"/>
        </w:rPr>
        <w:t>continuously recolonizes political identity as political interest</w:t>
      </w:r>
      <w:r>
        <w:rPr>
          <w:rFonts w:cs="Arial"/>
          <w:u w:val="single"/>
        </w:rPr>
        <w:t>-a conversion that recasts politicized identity's substantive and often deconstructive cultural claims and critiques as generic claims of particularism endemic to universalist political culture</w:t>
      </w:r>
      <w:r>
        <w:rPr>
          <w:rFonts w:cs="Arial"/>
        </w:rPr>
        <w:t xml:space="preserve">. </w:t>
      </w:r>
      <w:r>
        <w:rPr>
          <w:rFonts w:cs="Arial"/>
          <w:u w:val="single"/>
        </w:rPr>
        <w:t>Similarly, disciplinary power manages liberalism's production of politicized subjectivity by neutralizing</w:t>
      </w:r>
      <w:r>
        <w:rPr>
          <w:rFonts w:cs="Arial"/>
        </w:rPr>
        <w:t xml:space="preserve"> (re-depoliticizing) </w:t>
      </w:r>
      <w:r>
        <w:rPr>
          <w:rFonts w:cs="Arial"/>
          <w:u w:val="single"/>
        </w:rPr>
        <w:t>identity through normalizing practices.</w:t>
      </w:r>
      <w:r>
        <w:rPr>
          <w:rFonts w:cs="Arial"/>
        </w:rPr>
        <w:t xml:space="preserve"> </w:t>
      </w:r>
    </w:p>
    <w:p w:rsidR="00FF272F" w:rsidRDefault="00FF272F" w:rsidP="00FF272F">
      <w:pPr>
        <w:pStyle w:val="evidencetext"/>
        <w:rPr>
          <w:rFonts w:cs="Arial"/>
        </w:rPr>
      </w:pPr>
      <w:r>
        <w:rPr>
          <w:rFonts w:cs="Arial"/>
          <w:sz w:val="14"/>
        </w:rPr>
        <w:t xml:space="preserve">As liberal discourse converts political identity into </w:t>
      </w:r>
      <w:proofErr w:type="spellStart"/>
      <w:r>
        <w:rPr>
          <w:rFonts w:cs="Arial"/>
          <w:sz w:val="14"/>
        </w:rPr>
        <w:t>essentialized</w:t>
      </w:r>
      <w:proofErr w:type="spellEnd"/>
      <w:r>
        <w:rPr>
          <w:rFonts w:cs="Arial"/>
          <w:sz w:val="14"/>
        </w:rPr>
        <w:t xml:space="preserve"> private interest, disciplinary power converts interest into </w:t>
      </w:r>
      <w:proofErr w:type="spellStart"/>
      <w:r>
        <w:rPr>
          <w:rFonts w:cs="Arial"/>
          <w:sz w:val="14"/>
        </w:rPr>
        <w:t>normativized</w:t>
      </w:r>
      <w:proofErr w:type="spellEnd"/>
      <w:r>
        <w:rPr>
          <w:rFonts w:cs="Arial"/>
          <w:sz w:val="14"/>
        </w:rPr>
        <w:t xml:space="preserve"> social identity manageable by regulatory regimes</w:t>
      </w:r>
      <w:r>
        <w:rPr>
          <w:rFonts w:cs="Arial"/>
        </w:rPr>
        <w:t xml:space="preserve">. </w:t>
      </w:r>
      <w:r>
        <w:rPr>
          <w:rFonts w:cs="Arial"/>
          <w:highlight w:val="cyan"/>
          <w:u w:val="single"/>
        </w:rPr>
        <w:t xml:space="preserve">Thus disciplinary power </w:t>
      </w:r>
      <w:proofErr w:type="spellStart"/>
      <w:r>
        <w:rPr>
          <w:rFonts w:cs="Arial"/>
          <w:highlight w:val="cyan"/>
          <w:u w:val="single"/>
        </w:rPr>
        <w:t>politi</w:t>
      </w:r>
      <w:proofErr w:type="spellEnd"/>
      <w:r>
        <w:rPr>
          <w:rFonts w:cs="Arial"/>
          <w:highlight w:val="cyan"/>
          <w:u w:val="single"/>
        </w:rPr>
        <w:t xml:space="preserve">- </w:t>
      </w:r>
      <w:proofErr w:type="spellStart"/>
      <w:r>
        <w:rPr>
          <w:rFonts w:cs="Arial"/>
          <w:highlight w:val="cyan"/>
          <w:u w:val="single"/>
        </w:rPr>
        <w:t>cally</w:t>
      </w:r>
      <w:proofErr w:type="spellEnd"/>
      <w:r>
        <w:rPr>
          <w:rFonts w:cs="Arial"/>
          <w:highlight w:val="cyan"/>
          <w:u w:val="single"/>
        </w:rPr>
        <w:t xml:space="preserve"> neutralizes entitlement claims generated by liberal individuation, whereas liberalism politically neutralizes rights claims generated by disciplinary identities</w:t>
      </w:r>
      <w:r>
        <w:rPr>
          <w:rFonts w:cs="Arial"/>
          <w:sz w:val="14"/>
        </w:rPr>
        <w:t>.   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w:t>
      </w:r>
      <w:r>
        <w:rPr>
          <w:rFonts w:cs="Arial"/>
        </w:rPr>
        <w:t xml:space="preserve"> </w:t>
      </w:r>
      <w:r>
        <w:rPr>
          <w:rFonts w:cs="Arial"/>
          <w:highlight w:val="cyan"/>
          <w:u w:val="single"/>
        </w:rPr>
        <w:t>what we have come to call identity politics is partly dependent on the demise of a critique of capitalism</w:t>
      </w:r>
      <w:r>
        <w:rPr>
          <w:rFonts w:cs="Arial"/>
          <w:u w:val="single"/>
        </w:rPr>
        <w:t xml:space="preserve"> </w:t>
      </w:r>
      <w:r>
        <w:rPr>
          <w:rFonts w:cs="Arial"/>
          <w:sz w:val="14"/>
        </w:rPr>
        <w:t>and of bourgeois cultural and economic values</w:t>
      </w:r>
      <w:r>
        <w:rPr>
          <w:rFonts w:cs="Arial"/>
          <w:sz w:val="14"/>
          <w:u w:val="single"/>
        </w:rPr>
        <w:t xml:space="preserve">. In a reading that links the new identity claims to a certain </w:t>
      </w:r>
      <w:proofErr w:type="spellStart"/>
      <w:r>
        <w:rPr>
          <w:rFonts w:cs="Arial"/>
          <w:sz w:val="14"/>
          <w:u w:val="single"/>
        </w:rPr>
        <w:t>relegitimation</w:t>
      </w:r>
      <w:proofErr w:type="spellEnd"/>
      <w:r>
        <w:rPr>
          <w:rFonts w:cs="Arial"/>
          <w:sz w:val="14"/>
          <w:u w:val="single"/>
        </w:rPr>
        <w:t xml:space="preserve"> of capitalism</w:t>
      </w:r>
      <w:r>
        <w:rPr>
          <w:rFonts w:cs="Arial"/>
          <w:u w:val="single"/>
        </w:rPr>
        <w:t xml:space="preserve">, </w:t>
      </w:r>
      <w:r>
        <w:rPr>
          <w:rFonts w:cs="Arial"/>
          <w:highlight w:val="cyan"/>
          <w:u w:val="single"/>
        </w:rPr>
        <w:t>identity politics concerned with race, sexuality, and gender will appear not as a supplement to class politics</w:t>
      </w:r>
      <w:r>
        <w:rPr>
          <w:rFonts w:cs="Arial"/>
          <w:u w:val="single"/>
        </w:rPr>
        <w:t xml:space="preserve">, not as an expansion of Left categories of oppression and emancipation, </w:t>
      </w:r>
      <w:r>
        <w:rPr>
          <w:rFonts w:cs="Arial"/>
          <w:highlight w:val="cyan"/>
          <w:u w:val="single"/>
        </w:rPr>
        <w:t xml:space="preserve">not as an enriching </w:t>
      </w:r>
      <w:proofErr w:type="spellStart"/>
      <w:r>
        <w:rPr>
          <w:rFonts w:cs="Arial"/>
          <w:highlight w:val="cyan"/>
          <w:u w:val="single"/>
        </w:rPr>
        <w:t>complexification</w:t>
      </w:r>
      <w:proofErr w:type="spellEnd"/>
      <w:r>
        <w:rPr>
          <w:rFonts w:cs="Arial"/>
          <w:highlight w:val="cyan"/>
          <w:u w:val="single"/>
        </w:rPr>
        <w:t xml:space="preserve"> of pro- </w:t>
      </w:r>
      <w:proofErr w:type="spellStart"/>
      <w:r>
        <w:rPr>
          <w:rFonts w:cs="Arial"/>
          <w:highlight w:val="cyan"/>
          <w:u w:val="single"/>
        </w:rPr>
        <w:t>gressive</w:t>
      </w:r>
      <w:proofErr w:type="spellEnd"/>
      <w:r>
        <w:rPr>
          <w:rFonts w:cs="Arial"/>
          <w:highlight w:val="cyan"/>
          <w:u w:val="single"/>
        </w:rPr>
        <w:t xml:space="preserve"> formulations of power</w:t>
      </w:r>
      <w:r>
        <w:rPr>
          <w:rFonts w:cs="Arial"/>
          <w:u w:val="single"/>
        </w:rPr>
        <w:t xml:space="preserve"> and persons</w:t>
      </w:r>
      <w:r>
        <w:rPr>
          <w:rFonts w:cs="Arial"/>
        </w:rPr>
        <w:t>-</w:t>
      </w:r>
      <w:r>
        <w:rPr>
          <w:rFonts w:cs="Arial"/>
          <w:sz w:val="14"/>
        </w:rPr>
        <w:t>all of which they also are</w:t>
      </w:r>
      <w:r>
        <w:rPr>
          <w:rFonts w:cs="Arial"/>
        </w:rPr>
        <w:t>-</w:t>
      </w:r>
      <w:r>
        <w:rPr>
          <w:rFonts w:cs="Arial"/>
          <w:highlight w:val="cyan"/>
          <w:u w:val="single"/>
        </w:rPr>
        <w:t xml:space="preserve">but as tethered to a formulation of justice which, ironically, </w:t>
      </w:r>
      <w:proofErr w:type="spellStart"/>
      <w:r>
        <w:rPr>
          <w:rFonts w:cs="Arial"/>
          <w:highlight w:val="cyan"/>
          <w:u w:val="single"/>
        </w:rPr>
        <w:t>reinscribes</w:t>
      </w:r>
      <w:proofErr w:type="spellEnd"/>
      <w:r>
        <w:rPr>
          <w:rFonts w:cs="Arial"/>
          <w:highlight w:val="cyan"/>
          <w:u w:val="single"/>
        </w:rPr>
        <w:t xml:space="preserve"> a </w:t>
      </w:r>
      <w:proofErr w:type="spellStart"/>
      <w:r>
        <w:rPr>
          <w:rFonts w:cs="Arial"/>
          <w:highlight w:val="cyan"/>
          <w:u w:val="single"/>
        </w:rPr>
        <w:t>bour</w:t>
      </w:r>
      <w:proofErr w:type="spellEnd"/>
      <w:r>
        <w:rPr>
          <w:rFonts w:cs="Arial"/>
          <w:highlight w:val="cyan"/>
          <w:u w:val="single"/>
        </w:rPr>
        <w:t xml:space="preserve">- </w:t>
      </w:r>
      <w:proofErr w:type="spellStart"/>
      <w:r>
        <w:rPr>
          <w:rFonts w:cs="Arial"/>
          <w:highlight w:val="cyan"/>
          <w:u w:val="single"/>
        </w:rPr>
        <w:t>geois</w:t>
      </w:r>
      <w:proofErr w:type="spellEnd"/>
      <w:r>
        <w:rPr>
          <w:rFonts w:cs="Arial"/>
          <w:highlight w:val="cyan"/>
          <w:u w:val="single"/>
        </w:rPr>
        <w:t xml:space="preserve"> ideal as its measure</w:t>
      </w:r>
      <w:r>
        <w:rPr>
          <w:rFonts w:cs="Arial"/>
        </w:rPr>
        <w:t xml:space="preserve">. </w:t>
      </w:r>
      <w:r>
        <w:rPr>
          <w:rFonts w:cs="Arial"/>
          <w:sz w:val="14"/>
        </w:rPr>
        <w:t>If it is this ideal that signifies educational and vocational opportunity, upward mobility, relative protection against arbitrary violence, and reward in proportion to effort, and if it is this ideal against which many of the exclusions and privations of people of color, gays and lesbians, and women are articulated, then</w:t>
      </w:r>
      <w:r>
        <w:rPr>
          <w:rFonts w:cs="Arial"/>
        </w:rPr>
        <w:t xml:space="preserve"> </w:t>
      </w:r>
      <w:r>
        <w:rPr>
          <w:rFonts w:cs="Arial"/>
          <w:highlight w:val="cyan"/>
          <w:u w:val="single"/>
        </w:rPr>
        <w:t xml:space="preserve">the political purchase of contemporary American identity politics would seem to be achieved in part through a certain discursive </w:t>
      </w:r>
      <w:proofErr w:type="spellStart"/>
      <w:r>
        <w:rPr>
          <w:rFonts w:cs="Arial"/>
          <w:highlight w:val="cyan"/>
          <w:u w:val="single"/>
        </w:rPr>
        <w:t>renaturalization</w:t>
      </w:r>
      <w:proofErr w:type="spellEnd"/>
      <w:r>
        <w:rPr>
          <w:rFonts w:cs="Arial"/>
          <w:highlight w:val="cyan"/>
          <w:u w:val="single"/>
        </w:rPr>
        <w:t xml:space="preserve"> of capitalism</w:t>
      </w:r>
      <w:r>
        <w:rPr>
          <w:rFonts w:cs="Arial"/>
        </w:rPr>
        <w:t xml:space="preserve"> </w:t>
      </w:r>
      <w:r>
        <w:rPr>
          <w:rFonts w:cs="Arial"/>
          <w:sz w:val="14"/>
        </w:rPr>
        <w:t>that can be said to have marked progressive discourse since the 1970s.   What this suggests is that</w:t>
      </w:r>
      <w:r>
        <w:rPr>
          <w:rFonts w:cs="Arial"/>
        </w:rPr>
        <w:t xml:space="preserve"> </w:t>
      </w:r>
      <w:r>
        <w:rPr>
          <w:rFonts w:cs="Arial"/>
          <w:u w:val="single"/>
        </w:rPr>
        <w:t xml:space="preserve">identity politics may be partly configured by a peculiarly shaped and peculiarly disguised form of resentment-class resent- </w:t>
      </w:r>
      <w:proofErr w:type="spellStart"/>
      <w:r>
        <w:rPr>
          <w:rFonts w:cs="Arial"/>
          <w:u w:val="single"/>
        </w:rPr>
        <w:t>ment</w:t>
      </w:r>
      <w:proofErr w:type="spellEnd"/>
      <w:r>
        <w:rPr>
          <w:rFonts w:cs="Arial"/>
          <w:u w:val="single"/>
        </w:rPr>
        <w:t xml:space="preserve"> without class consciousness or class analysis. This resentment is displaced onto discourses of injustice other than class but</w:t>
      </w:r>
      <w:r>
        <w:rPr>
          <w:rFonts w:cs="Arial"/>
        </w:rPr>
        <w:t xml:space="preserve">, like all </w:t>
      </w:r>
      <w:r>
        <w:rPr>
          <w:rFonts w:cs="Arial"/>
        </w:rPr>
        <w:lastRenderedPageBreak/>
        <w:t xml:space="preserve">resent- </w:t>
      </w:r>
      <w:proofErr w:type="spellStart"/>
      <w:r>
        <w:rPr>
          <w:rFonts w:cs="Arial"/>
        </w:rPr>
        <w:t>ments</w:t>
      </w:r>
      <w:proofErr w:type="spellEnd"/>
      <w:r>
        <w:rPr>
          <w:rFonts w:cs="Arial"/>
        </w:rPr>
        <w:t xml:space="preserve">, </w:t>
      </w:r>
      <w:r>
        <w:rPr>
          <w:rFonts w:cs="Arial"/>
          <w:u w:val="single"/>
        </w:rPr>
        <w:t>retains the real or imagined holdings of its reviled subject-in this case, bourgeois male privileges-as objects of desire</w:t>
      </w:r>
      <w:r>
        <w:rPr>
          <w:rFonts w:cs="Arial"/>
        </w:rPr>
        <w:t xml:space="preserve">. </w:t>
      </w:r>
      <w:r>
        <w:rPr>
          <w:rFonts w:cs="Arial"/>
          <w:sz w:val="14"/>
        </w:rPr>
        <w:t>From this perspective</w:t>
      </w:r>
      <w:r>
        <w:rPr>
          <w:rFonts w:cs="Arial"/>
        </w:rPr>
        <w:t xml:space="preserve">, </w:t>
      </w:r>
      <w:r>
        <w:rPr>
          <w:rFonts w:cs="Arial"/>
          <w:highlight w:val="cyan"/>
          <w:u w:val="single"/>
        </w:rPr>
        <w:t>it would appear that the articulation of politicized identities through race, gender, and sexuality require, rather than incidentally produce, a relatively limited identification through class</w:t>
      </w:r>
      <w:r>
        <w:rPr>
          <w:rFonts w:cs="Arial"/>
          <w:highlight w:val="cyan"/>
        </w:rPr>
        <w:t xml:space="preserve">. </w:t>
      </w:r>
      <w:r>
        <w:rPr>
          <w:rFonts w:cs="Arial"/>
          <w:highlight w:val="cyan"/>
          <w:u w:val="single"/>
        </w:rPr>
        <w:t>They necessarily rather than incidentally abjure a critique of class power and class norms precisely because the injuries suffered by these identities are measured by bourgeois norms of social acceptance</w:t>
      </w:r>
      <w:r>
        <w:rPr>
          <w:rFonts w:cs="Arial"/>
          <w:u w:val="single"/>
        </w:rPr>
        <w:t xml:space="preserve">, legal </w:t>
      </w:r>
      <w:r>
        <w:rPr>
          <w:rFonts w:cs="Arial"/>
          <w:highlight w:val="cyan"/>
          <w:u w:val="single"/>
        </w:rPr>
        <w:t xml:space="preserve">protection, relative material comfort, and social </w:t>
      </w:r>
      <w:proofErr w:type="spellStart"/>
      <w:r>
        <w:rPr>
          <w:rFonts w:cs="Arial"/>
          <w:highlight w:val="cyan"/>
          <w:u w:val="single"/>
        </w:rPr>
        <w:t>indepen</w:t>
      </w:r>
      <w:proofErr w:type="spellEnd"/>
      <w:r>
        <w:rPr>
          <w:rFonts w:cs="Arial"/>
          <w:highlight w:val="cyan"/>
          <w:u w:val="single"/>
        </w:rPr>
        <w:t xml:space="preserve">- </w:t>
      </w:r>
      <w:proofErr w:type="spellStart"/>
      <w:r>
        <w:rPr>
          <w:rFonts w:cs="Arial"/>
          <w:highlight w:val="cyan"/>
          <w:u w:val="single"/>
        </w:rPr>
        <w:t>dence</w:t>
      </w:r>
      <w:proofErr w:type="spellEnd"/>
      <w:r>
        <w:rPr>
          <w:rFonts w:cs="Arial"/>
        </w:rPr>
        <w:t xml:space="preserve">. </w:t>
      </w:r>
      <w:r>
        <w:rPr>
          <w:rFonts w:cs="Arial"/>
          <w:sz w:val="14"/>
        </w:rPr>
        <w:t>The problem is that</w:t>
      </w:r>
      <w:r>
        <w:rPr>
          <w:rFonts w:cs="Arial"/>
        </w:rPr>
        <w:t xml:space="preserve"> </w:t>
      </w:r>
      <w:r>
        <w:rPr>
          <w:rFonts w:cs="Arial"/>
          <w:b/>
          <w:bCs/>
          <w:highlight w:val="cyan"/>
        </w:rPr>
        <w:t>w</w:t>
      </w:r>
      <w:r>
        <w:rPr>
          <w:rFonts w:cs="Arial"/>
          <w:b/>
          <w:bCs/>
          <w:highlight w:val="cyan"/>
          <w:u w:val="single"/>
        </w:rPr>
        <w:t>hen not only economic stratification but other injuries to body and psyche enacted by capitalism</w:t>
      </w:r>
      <w:r>
        <w:rPr>
          <w:rFonts w:cs="Arial"/>
        </w:rPr>
        <w:t xml:space="preserve"> </w:t>
      </w:r>
      <w:r>
        <w:rPr>
          <w:rFonts w:cs="Arial"/>
          <w:sz w:val="14"/>
        </w:rPr>
        <w:t xml:space="preserve">(alienation, </w:t>
      </w:r>
      <w:proofErr w:type="spellStart"/>
      <w:r>
        <w:rPr>
          <w:rFonts w:cs="Arial"/>
          <w:sz w:val="14"/>
        </w:rPr>
        <w:t>cornmodifica</w:t>
      </w:r>
      <w:proofErr w:type="spellEnd"/>
      <w:r>
        <w:rPr>
          <w:rFonts w:cs="Arial"/>
          <w:sz w:val="14"/>
        </w:rPr>
        <w:t xml:space="preserve">- </w:t>
      </w:r>
      <w:proofErr w:type="spellStart"/>
      <w:r>
        <w:rPr>
          <w:rFonts w:cs="Arial"/>
          <w:sz w:val="14"/>
        </w:rPr>
        <w:t>tion</w:t>
      </w:r>
      <w:proofErr w:type="spellEnd"/>
      <w:r>
        <w:rPr>
          <w:rFonts w:cs="Arial"/>
          <w:sz w:val="14"/>
        </w:rPr>
        <w:t xml:space="preserve">, exploitation, displacement, disintegration of sustaining, albeit contra- </w:t>
      </w:r>
      <w:proofErr w:type="spellStart"/>
      <w:r>
        <w:rPr>
          <w:rFonts w:cs="Arial"/>
          <w:sz w:val="14"/>
        </w:rPr>
        <w:t>dictory</w:t>
      </w:r>
      <w:proofErr w:type="spellEnd"/>
      <w:r>
        <w:rPr>
          <w:rFonts w:cs="Arial"/>
          <w:sz w:val="14"/>
        </w:rPr>
        <w:t>, social forms such as families and neighborhoods</w:t>
      </w:r>
      <w:r>
        <w:rPr>
          <w:rFonts w:cs="Arial"/>
        </w:rPr>
        <w:t xml:space="preserve">) </w:t>
      </w:r>
      <w:r>
        <w:rPr>
          <w:rFonts w:cs="Arial"/>
          <w:b/>
          <w:bCs/>
          <w:highlight w:val="cyan"/>
          <w:u w:val="single"/>
        </w:rPr>
        <w:t>are discursively normalized and thus depoliticized, other markers of social difference may come to bear an inordinate weight</w:t>
      </w:r>
      <w:r>
        <w:rPr>
          <w:rFonts w:cs="Arial"/>
        </w:rPr>
        <w:t xml:space="preserve">. </w:t>
      </w:r>
      <w:r>
        <w:rPr>
          <w:rFonts w:cs="Arial"/>
          <w:u w:val="single"/>
        </w:rPr>
        <w:t>Absent an articulation of capitalism in the political discourse of identity, the marked identity bears all the weight of the sufferings produced by capitalism in addition to that bound to the explicitly politicized marking</w:t>
      </w:r>
      <w:r>
        <w:rPr>
          <w:rFonts w:cs="Arial"/>
        </w:rPr>
        <w:t>.</w:t>
      </w:r>
    </w:p>
    <w:p w:rsidR="00FF272F" w:rsidRPr="00B926D5" w:rsidRDefault="00FF272F" w:rsidP="00FF272F"/>
    <w:p w:rsidR="00FF272F" w:rsidRPr="00422124" w:rsidRDefault="00FF272F" w:rsidP="00FF272F">
      <w:pPr>
        <w:pStyle w:val="Heading3"/>
      </w:pPr>
      <w:r w:rsidRPr="00422124">
        <w:lastRenderedPageBreak/>
        <w:t>2NC Race Impact Overview</w:t>
      </w:r>
    </w:p>
    <w:p w:rsidR="00FF272F" w:rsidRDefault="00FF272F" w:rsidP="00FF272F">
      <w:pPr>
        <w:pStyle w:val="evidencetext"/>
      </w:pPr>
    </w:p>
    <w:bookmarkEnd w:id="1"/>
    <w:p w:rsidR="00FF272F" w:rsidRPr="002A661B" w:rsidRDefault="00FF272F" w:rsidP="00FF272F">
      <w:pPr>
        <w:pStyle w:val="Heading4"/>
      </w:pPr>
      <w:r w:rsidRPr="002A661B">
        <w:t>RESISTANCE TO CAPITAL MUST BE A TOTAL NEGATION OF THE SYSTEM FROM OUT-SIDE OF GOVERNMENT—WHILE SOME INSIDE POLITICAL GAINS ARE POSSIBLE, THEY ARE TRUMPED BY THE ABILITY OF THE SYSTEM TO USE REFORMS TO RESTABILIZE CAPITAL AND MARGINALIZE LABOR AS A SOCIAL ALTERNATIVE</w:t>
      </w:r>
    </w:p>
    <w:p w:rsidR="00FF272F" w:rsidRDefault="00FF272F" w:rsidP="00FF272F">
      <w:pPr>
        <w:pStyle w:val="evidencetext"/>
      </w:pPr>
    </w:p>
    <w:p w:rsidR="00FF272F" w:rsidRDefault="00FF272F" w:rsidP="00FF272F">
      <w:pPr>
        <w:pStyle w:val="boldcite"/>
      </w:pPr>
      <w:r>
        <w:t xml:space="preserve">MESZAROS </w:t>
      </w:r>
      <w:r>
        <w:rPr>
          <w:b w:val="0"/>
          <w:bCs/>
          <w:sz w:val="16"/>
        </w:rPr>
        <w:t xml:space="preserve">(Prof. Emeritus @ Univ. Sussex) </w:t>
      </w:r>
      <w:r>
        <w:t>1995</w:t>
      </w:r>
    </w:p>
    <w:p w:rsidR="00FF272F" w:rsidRDefault="00FF272F" w:rsidP="00FF272F">
      <w:pPr>
        <w:pStyle w:val="boldcite"/>
        <w:rPr>
          <w:b w:val="0"/>
          <w:bCs/>
          <w:sz w:val="16"/>
        </w:rPr>
      </w:pPr>
      <w:r>
        <w:rPr>
          <w:b w:val="0"/>
          <w:bCs/>
          <w:sz w:val="16"/>
        </w:rPr>
        <w:t>[</w:t>
      </w:r>
      <w:proofErr w:type="spellStart"/>
      <w:r>
        <w:rPr>
          <w:b w:val="0"/>
          <w:bCs/>
          <w:sz w:val="16"/>
        </w:rPr>
        <w:t>Istavan</w:t>
      </w:r>
      <w:proofErr w:type="spellEnd"/>
      <w:r>
        <w:rPr>
          <w:b w:val="0"/>
          <w:bCs/>
          <w:sz w:val="16"/>
        </w:rPr>
        <w:t xml:space="preserve">, </w:t>
      </w:r>
      <w:r>
        <w:rPr>
          <w:b w:val="0"/>
          <w:bCs/>
          <w:sz w:val="16"/>
          <w:u w:val="single"/>
        </w:rPr>
        <w:t>Beyond Capital: Towards a Theory of Transition</w:t>
      </w:r>
      <w:r>
        <w:rPr>
          <w:b w:val="0"/>
          <w:bCs/>
          <w:sz w:val="16"/>
        </w:rPr>
        <w:t xml:space="preserve">, // </w:t>
      </w:r>
      <w:proofErr w:type="spellStart"/>
      <w:proofErr w:type="gramStart"/>
      <w:r>
        <w:rPr>
          <w:b w:val="0"/>
          <w:bCs/>
          <w:sz w:val="16"/>
        </w:rPr>
        <w:t>wyo</w:t>
      </w:r>
      <w:proofErr w:type="spellEnd"/>
      <w:proofErr w:type="gramEnd"/>
      <w:r>
        <w:rPr>
          <w:b w:val="0"/>
          <w:bCs/>
          <w:sz w:val="16"/>
        </w:rPr>
        <w:t>]</w:t>
      </w:r>
    </w:p>
    <w:p w:rsidR="00FF272F" w:rsidRDefault="00FF272F" w:rsidP="00FF272F">
      <w:pPr>
        <w:pStyle w:val="evidencetext"/>
      </w:pPr>
    </w:p>
    <w:p w:rsidR="00FF272F" w:rsidRDefault="00FF272F" w:rsidP="00FF272F">
      <w:pPr>
        <w:pStyle w:val="evidencetext"/>
      </w:pPr>
      <w:r>
        <w:t>p. 738</w:t>
      </w:r>
    </w:p>
    <w:p w:rsidR="00FF272F" w:rsidRDefault="00FF272F" w:rsidP="00FF272F">
      <w:pPr>
        <w:pStyle w:val="evidencetext"/>
      </w:pPr>
      <w:r>
        <w:rPr>
          <w:highlight w:val="cyan"/>
        </w:rPr>
        <w:t xml:space="preserve">Thus </w:t>
      </w:r>
      <w:r>
        <w:rPr>
          <w:highlight w:val="cyan"/>
          <w:u w:val="single"/>
        </w:rPr>
        <w:t xml:space="preserve">the role of </w:t>
      </w:r>
      <w:proofErr w:type="spellStart"/>
      <w:r>
        <w:rPr>
          <w:highlight w:val="cyan"/>
          <w:u w:val="single"/>
        </w:rPr>
        <w:t>labour’s</w:t>
      </w:r>
      <w:proofErr w:type="spellEnd"/>
      <w:r>
        <w:rPr>
          <w:highlight w:val="cyan"/>
          <w:u w:val="single"/>
        </w:rPr>
        <w:t xml:space="preserve"> extra-parliamentary movement is twofold. On the one hand, it has to assert its strategic interests as a social metabolic alternative</w:t>
      </w:r>
      <w:r>
        <w:rPr>
          <w:highlight w:val="cyan"/>
        </w:rPr>
        <w:t xml:space="preserve"> </w:t>
      </w:r>
      <w:r>
        <w:rPr>
          <w:highlight w:val="cyan"/>
          <w:u w:val="single"/>
        </w:rPr>
        <w:t>by</w:t>
      </w:r>
      <w:r>
        <w:rPr>
          <w:u w:val="single"/>
        </w:rPr>
        <w:t xml:space="preserve"> confronting and f</w:t>
      </w:r>
      <w:r>
        <w:rPr>
          <w:highlight w:val="cyan"/>
          <w:u w:val="single"/>
        </w:rPr>
        <w:t>orcefully negating in practical terms the structural determinations of the established order</w:t>
      </w:r>
      <w:r>
        <w:rPr>
          <w:u w:val="single"/>
        </w:rPr>
        <w:t xml:space="preserve"> as manifest in the capital-relation and in the</w:t>
      </w:r>
      <w:r>
        <w:t xml:space="preserve"> concomitant </w:t>
      </w:r>
      <w:r>
        <w:rPr>
          <w:u w:val="single"/>
        </w:rPr>
        <w:t xml:space="preserve">subordination of </w:t>
      </w:r>
      <w:proofErr w:type="spellStart"/>
      <w:r>
        <w:rPr>
          <w:u w:val="single"/>
        </w:rPr>
        <w:t>labour</w:t>
      </w:r>
      <w:proofErr w:type="spellEnd"/>
      <w:r>
        <w:rPr>
          <w:u w:val="single"/>
        </w:rPr>
        <w:t xml:space="preserve"> in the socioeconomic reproduction process, </w:t>
      </w:r>
      <w:r>
        <w:rPr>
          <w:highlight w:val="cyan"/>
          <w:u w:val="single"/>
        </w:rPr>
        <w:t xml:space="preserve">instead of helping to </w:t>
      </w:r>
      <w:proofErr w:type="spellStart"/>
      <w:r>
        <w:rPr>
          <w:highlight w:val="cyan"/>
          <w:u w:val="single"/>
        </w:rPr>
        <w:t>restabiize</w:t>
      </w:r>
      <w:proofErr w:type="spellEnd"/>
      <w:r>
        <w:rPr>
          <w:highlight w:val="cyan"/>
          <w:u w:val="single"/>
        </w:rPr>
        <w:t xml:space="preserve"> capital</w:t>
      </w:r>
      <w:r>
        <w:rPr>
          <w:highlight w:val="cyan"/>
        </w:rPr>
        <w:t xml:space="preserve"> in crisis</w:t>
      </w:r>
      <w:r>
        <w:t xml:space="preserve"> </w:t>
      </w:r>
      <w:r>
        <w:rPr>
          <w:u w:val="single"/>
        </w:rPr>
        <w:t>as it happened at important junctures of the reformist past</w:t>
      </w:r>
      <w:r>
        <w:t xml:space="preserve">. </w:t>
      </w:r>
      <w:r>
        <w:rPr>
          <w:highlight w:val="cyan"/>
          <w:u w:val="single"/>
        </w:rPr>
        <w:t>At the same time</w:t>
      </w:r>
      <w:r>
        <w:t xml:space="preserve">, </w:t>
      </w:r>
      <w:r>
        <w:rPr>
          <w:u w:val="single"/>
        </w:rPr>
        <w:t xml:space="preserve">on the other hand, </w:t>
      </w:r>
      <w:r>
        <w:rPr>
          <w:highlight w:val="cyan"/>
          <w:u w:val="single"/>
        </w:rPr>
        <w:t>the political power of capital which prevails in parliament needs to be and can be challenged</w:t>
      </w:r>
      <w:r>
        <w:t xml:space="preserve"> through the pressure which extra-parliamentary forms of action can exercise on the legislative and executive, as witnessed by the impact of even the ‘single issue’ anti-poll-tax movement which played a major role in the fall of Margaret Thatcher from the top of the political pyramid. </w:t>
      </w:r>
      <w:r>
        <w:rPr>
          <w:highlight w:val="cyan"/>
          <w:u w:val="single"/>
        </w:rPr>
        <w:t xml:space="preserve">Without a strategically oriented and sustained extra-parliamentary challenge the parties alternating in government can continue to function as convenient reciprocal alibis for the structural failure of the system towards </w:t>
      </w:r>
      <w:proofErr w:type="spellStart"/>
      <w:r>
        <w:rPr>
          <w:highlight w:val="cyan"/>
          <w:u w:val="single"/>
        </w:rPr>
        <w:t>labour</w:t>
      </w:r>
      <w:proofErr w:type="spellEnd"/>
      <w:r>
        <w:rPr>
          <w:highlight w:val="cyan"/>
          <w:u w:val="single"/>
        </w:rPr>
        <w:t xml:space="preserve">, thus effectively confining the role of the </w:t>
      </w:r>
      <w:proofErr w:type="spellStart"/>
      <w:r>
        <w:rPr>
          <w:highlight w:val="cyan"/>
          <w:u w:val="single"/>
        </w:rPr>
        <w:t>labour</w:t>
      </w:r>
      <w:proofErr w:type="spellEnd"/>
      <w:r>
        <w:rPr>
          <w:highlight w:val="cyan"/>
          <w:u w:val="single"/>
        </w:rPr>
        <w:t xml:space="preserve"> movement to its position as an inconvenient but </w:t>
      </w:r>
      <w:proofErr w:type="spellStart"/>
      <w:r>
        <w:rPr>
          <w:highlight w:val="cyan"/>
          <w:u w:val="single"/>
        </w:rPr>
        <w:t>marginalizable</w:t>
      </w:r>
      <w:proofErr w:type="spellEnd"/>
      <w:r>
        <w:rPr>
          <w:highlight w:val="cyan"/>
          <w:u w:val="single"/>
        </w:rPr>
        <w:t xml:space="preserve"> afterthought</w:t>
      </w:r>
      <w:r>
        <w:t xml:space="preserve"> in capital’s parliamentary system. Thus in relation to both the material reproductive and the political domain</w:t>
      </w:r>
      <w:r>
        <w:rPr>
          <w:highlight w:val="cyan"/>
        </w:rPr>
        <w:t xml:space="preserve">, </w:t>
      </w:r>
      <w:r>
        <w:rPr>
          <w:highlight w:val="cyan"/>
          <w:u w:val="single"/>
        </w:rPr>
        <w:t>the constitution of a strategically viable socialist extra-</w:t>
      </w:r>
      <w:proofErr w:type="spellStart"/>
      <w:r>
        <w:rPr>
          <w:highlight w:val="cyan"/>
          <w:u w:val="single"/>
        </w:rPr>
        <w:t>parliamentaty</w:t>
      </w:r>
      <w:proofErr w:type="spellEnd"/>
      <w:r>
        <w:rPr>
          <w:highlight w:val="cyan"/>
          <w:u w:val="single"/>
        </w:rPr>
        <w:t xml:space="preserve"> mass movement</w:t>
      </w:r>
      <w:r>
        <w:t xml:space="preserve"> — in conjunction with the traditional forms of </w:t>
      </w:r>
      <w:proofErr w:type="spellStart"/>
      <w:r>
        <w:t>labour’s</w:t>
      </w:r>
      <w:proofErr w:type="spellEnd"/>
      <w:r>
        <w:t xml:space="preserve">, at present hopelessly derailed, political organization, which badly needs the radicalizing pressure and support of such extra-parliamentary forces </w:t>
      </w:r>
      <w:r>
        <w:rPr>
          <w:highlight w:val="cyan"/>
          <w:u w:val="single"/>
        </w:rPr>
        <w:t>— is a vital precondition for countering the massive extra-parliamentary power of capital</w:t>
      </w:r>
      <w:r>
        <w:t>.</w:t>
      </w:r>
    </w:p>
    <w:p w:rsidR="00FF272F" w:rsidRDefault="00FF272F" w:rsidP="00FF272F">
      <w:pPr>
        <w:pStyle w:val="evidencetext"/>
      </w:pPr>
    </w:p>
    <w:p w:rsidR="00FF272F" w:rsidRPr="00B926D5" w:rsidRDefault="00FF272F" w:rsidP="00FF272F"/>
    <w:bookmarkEnd w:id="0"/>
    <w:p w:rsidR="000022F2" w:rsidRDefault="00FF272F" w:rsidP="00FF272F">
      <w:pPr>
        <w:pStyle w:val="Heading1"/>
      </w:pPr>
      <w:r>
        <w:lastRenderedPageBreak/>
        <w:t>1NR</w:t>
      </w:r>
    </w:p>
    <w:p w:rsidR="00FF272F" w:rsidRPr="00207797" w:rsidRDefault="00FF272F" w:rsidP="00FF272F">
      <w:pPr>
        <w:rPr>
          <w:b/>
          <w:color w:val="000000" w:themeColor="text1"/>
        </w:rPr>
      </w:pPr>
      <w:proofErr w:type="spellStart"/>
      <w:r w:rsidRPr="00207797">
        <w:rPr>
          <w:b/>
          <w:color w:val="000000" w:themeColor="text1"/>
        </w:rPr>
        <w:t>ableism</w:t>
      </w:r>
      <w:proofErr w:type="spellEnd"/>
      <w:r w:rsidRPr="00207797">
        <w:rPr>
          <w:b/>
          <w:color w:val="000000" w:themeColor="text1"/>
        </w:rPr>
        <w:t xml:space="preserve"> that marginalizes and constrains discussion about disability---in order to attain security, disability is projected onto anyone deemed physically unqualified, threatening, or abnormal---this collusion of nationalism and </w:t>
      </w:r>
      <w:proofErr w:type="spellStart"/>
      <w:r w:rsidRPr="00207797">
        <w:rPr>
          <w:b/>
          <w:color w:val="000000" w:themeColor="text1"/>
        </w:rPr>
        <w:t>biomedicalism</w:t>
      </w:r>
      <w:proofErr w:type="spellEnd"/>
      <w:r w:rsidRPr="00207797">
        <w:rPr>
          <w:b/>
          <w:color w:val="000000" w:themeColor="text1"/>
        </w:rPr>
        <w:t xml:space="preserve"> left the subtext of disability as negative ontology unchallenged.</w:t>
      </w:r>
    </w:p>
    <w:p w:rsidR="00FF272F" w:rsidRPr="00207797" w:rsidRDefault="00FF272F" w:rsidP="00FF272F">
      <w:pPr>
        <w:rPr>
          <w:color w:val="000000" w:themeColor="text1"/>
        </w:rPr>
      </w:pPr>
      <w:r w:rsidRPr="00207797">
        <w:rPr>
          <w:rStyle w:val="cite"/>
          <w:color w:val="000000" w:themeColor="text1"/>
          <w:sz w:val="22"/>
        </w:rPr>
        <w:t>Campbell 5</w:t>
      </w:r>
      <w:r w:rsidRPr="00207797">
        <w:rPr>
          <w:color w:val="000000" w:themeColor="text1"/>
        </w:rPr>
        <w:t xml:space="preserve"> (Fiona </w:t>
      </w:r>
      <w:proofErr w:type="spellStart"/>
      <w:r w:rsidRPr="00207797">
        <w:rPr>
          <w:color w:val="000000" w:themeColor="text1"/>
        </w:rPr>
        <w:t>Kumari</w:t>
      </w:r>
      <w:proofErr w:type="spellEnd"/>
      <w:r w:rsidRPr="00207797">
        <w:rPr>
          <w:color w:val="000000" w:themeColor="text1"/>
        </w:rPr>
        <w:t xml:space="preserve"> Senior Lecturer in Disability Studies at the School of Human Services &amp; Social Work Griffith University (Brisbane) and Adjunct Professor in Disability Studies, Faculty of Medicine, University of </w:t>
      </w:r>
      <w:proofErr w:type="spellStart"/>
      <w:r w:rsidRPr="00207797">
        <w:rPr>
          <w:color w:val="000000" w:themeColor="text1"/>
        </w:rPr>
        <w:t>Kelaniya</w:t>
      </w:r>
      <w:proofErr w:type="spellEnd"/>
      <w:r w:rsidRPr="00207797">
        <w:rPr>
          <w:color w:val="000000" w:themeColor="text1"/>
        </w:rPr>
        <w:t xml:space="preserve">, Sri Lanka, Legislating Disability Negative Ontologies and the Government of Legal Identities, Foucault and the Government of Disability, 108-133) *gender modified to avoid your </w:t>
      </w:r>
      <w:proofErr w:type="spellStart"/>
      <w:r w:rsidRPr="00207797">
        <w:rPr>
          <w:color w:val="000000" w:themeColor="text1"/>
        </w:rPr>
        <w:t>shenaniganz</w:t>
      </w:r>
      <w:proofErr w:type="spellEnd"/>
    </w:p>
    <w:p w:rsidR="00FF272F" w:rsidRPr="00207797" w:rsidRDefault="00FF272F" w:rsidP="00FF272F">
      <w:pPr>
        <w:rPr>
          <w:rStyle w:val="underline"/>
          <w:color w:val="000000" w:themeColor="text1"/>
        </w:rPr>
      </w:pPr>
      <w:r w:rsidRPr="00207797">
        <w:rPr>
          <w:color w:val="000000" w:themeColor="text1"/>
          <w:sz w:val="16"/>
        </w:rPr>
        <w:t>Ontology Wars and the “</w:t>
      </w:r>
      <w:proofErr w:type="spellStart"/>
      <w:r w:rsidRPr="00207797">
        <w:rPr>
          <w:rStyle w:val="underline"/>
          <w:color w:val="000000" w:themeColor="text1"/>
        </w:rPr>
        <w:t>Unthinkability</w:t>
      </w:r>
      <w:proofErr w:type="spellEnd"/>
      <w:r w:rsidRPr="00207797">
        <w:rPr>
          <w:rStyle w:val="underline"/>
          <w:color w:val="000000" w:themeColor="text1"/>
        </w:rPr>
        <w:t xml:space="preserve">” of Disability </w:t>
      </w:r>
    </w:p>
    <w:p w:rsidR="00FF272F" w:rsidRPr="00207797" w:rsidRDefault="00FF272F" w:rsidP="00FF272F">
      <w:pPr>
        <w:rPr>
          <w:color w:val="000000" w:themeColor="text1"/>
        </w:rPr>
      </w:pPr>
      <w:r w:rsidRPr="00207797">
        <w:rPr>
          <w:rStyle w:val="underline"/>
          <w:color w:val="000000" w:themeColor="text1"/>
        </w:rPr>
        <w:t>A system of thought . . . is founded on a series of acts of partition whose ambiguity, here as elsewhere, is to open up the terrain of their transgression at the very moment when they mark off a limit. To discover the complete horizon of a society’s symbolic values, it is also necessary to map out its transgressions, its deviants</w:t>
      </w:r>
      <w:r w:rsidRPr="00207797">
        <w:rPr>
          <w:color w:val="000000" w:themeColor="text1"/>
          <w:sz w:val="16"/>
        </w:rPr>
        <w:t>.</w:t>
      </w:r>
    </w:p>
    <w:p w:rsidR="00FF272F" w:rsidRPr="00207797" w:rsidRDefault="00FF272F" w:rsidP="00FF272F">
      <w:pPr>
        <w:rPr>
          <w:color w:val="000000" w:themeColor="text1"/>
        </w:rPr>
      </w:pPr>
      <w:r w:rsidRPr="00207797">
        <w:rPr>
          <w:color w:val="000000" w:themeColor="text1"/>
        </w:rPr>
        <w:t xml:space="preserve">—marcel </w:t>
      </w:r>
      <w:proofErr w:type="spellStart"/>
      <w:r w:rsidRPr="00207797">
        <w:rPr>
          <w:color w:val="000000" w:themeColor="text1"/>
        </w:rPr>
        <w:t>detienne</w:t>
      </w:r>
      <w:proofErr w:type="spellEnd"/>
      <w:r w:rsidRPr="00207797">
        <w:rPr>
          <w:color w:val="000000" w:themeColor="text1"/>
        </w:rPr>
        <w:t xml:space="preserve">, </w:t>
      </w:r>
      <w:proofErr w:type="spellStart"/>
      <w:r w:rsidRPr="00207797">
        <w:rPr>
          <w:color w:val="000000" w:themeColor="text1"/>
        </w:rPr>
        <w:t>Dionysos</w:t>
      </w:r>
      <w:proofErr w:type="spellEnd"/>
      <w:r w:rsidRPr="00207797">
        <w:rPr>
          <w:color w:val="000000" w:themeColor="text1"/>
        </w:rPr>
        <w:t xml:space="preserve"> Slain</w:t>
      </w:r>
    </w:p>
    <w:p w:rsidR="00FF272F" w:rsidRPr="00207797" w:rsidRDefault="00FF272F" w:rsidP="00FF272F">
      <w:pPr>
        <w:rPr>
          <w:color w:val="000000" w:themeColor="text1"/>
        </w:rPr>
      </w:pPr>
      <w:r w:rsidRPr="00207797">
        <w:rPr>
          <w:rStyle w:val="underline"/>
          <w:color w:val="000000" w:themeColor="text1"/>
          <w:highlight w:val="magenta"/>
        </w:rPr>
        <w:t>Activists</w:t>
      </w:r>
      <w:r w:rsidRPr="00207797">
        <w:rPr>
          <w:rStyle w:val="underline"/>
          <w:color w:val="000000" w:themeColor="text1"/>
        </w:rPr>
        <w:t xml:space="preserve"> with disabilities </w:t>
      </w:r>
      <w:r w:rsidRPr="00207797">
        <w:rPr>
          <w:rStyle w:val="underline"/>
          <w:color w:val="000000" w:themeColor="text1"/>
          <w:highlight w:val="cyan"/>
        </w:rPr>
        <w:t>h</w:t>
      </w:r>
      <w:bookmarkStart w:id="2" w:name="_GoBack"/>
      <w:bookmarkEnd w:id="2"/>
      <w:r w:rsidRPr="00207797">
        <w:rPr>
          <w:rStyle w:val="underline"/>
          <w:color w:val="000000" w:themeColor="text1"/>
          <w:highlight w:val="cyan"/>
        </w:rPr>
        <w:t xml:space="preserve">ave </w:t>
      </w:r>
      <w:r w:rsidRPr="00207797">
        <w:rPr>
          <w:rStyle w:val="underline"/>
          <w:color w:val="000000" w:themeColor="text1"/>
          <w:highlight w:val="magenta"/>
        </w:rPr>
        <w:t>placed great trust in the legal system to deliver freedoms</w:t>
      </w:r>
      <w:r w:rsidRPr="00207797">
        <w:rPr>
          <w:rStyle w:val="underline"/>
          <w:color w:val="000000" w:themeColor="text1"/>
        </w:rPr>
        <w:t xml:space="preserve"> in the form of equality rights and protections against discrimination. </w:t>
      </w:r>
      <w:r w:rsidRPr="00207797">
        <w:rPr>
          <w:rStyle w:val="underline"/>
          <w:color w:val="000000" w:themeColor="text1"/>
          <w:highlight w:val="cyan"/>
        </w:rPr>
        <w:t xml:space="preserve">While </w:t>
      </w:r>
      <w:r w:rsidRPr="00207797">
        <w:rPr>
          <w:rStyle w:val="underline"/>
          <w:color w:val="000000" w:themeColor="text1"/>
          <w:highlight w:val="magenta"/>
        </w:rPr>
        <w:t>these</w:t>
      </w:r>
      <w:r w:rsidRPr="00207797">
        <w:rPr>
          <w:rStyle w:val="underline"/>
          <w:color w:val="000000" w:themeColor="text1"/>
        </w:rPr>
        <w:t xml:space="preserve"> equalization </w:t>
      </w:r>
      <w:r w:rsidRPr="00207797">
        <w:rPr>
          <w:rStyle w:val="underline"/>
          <w:color w:val="000000" w:themeColor="text1"/>
          <w:highlight w:val="cyan"/>
        </w:rPr>
        <w:t xml:space="preserve">initiatives have </w:t>
      </w:r>
      <w:r w:rsidRPr="00207797">
        <w:rPr>
          <w:rStyle w:val="underline"/>
          <w:color w:val="000000" w:themeColor="text1"/>
          <w:highlight w:val="magenta"/>
        </w:rPr>
        <w:t xml:space="preserve">provided remedies in the lives of some </w:t>
      </w:r>
      <w:r w:rsidRPr="00207797">
        <w:rPr>
          <w:rStyle w:val="underline"/>
          <w:color w:val="000000" w:themeColor="text1"/>
          <w:highlight w:val="cyan"/>
        </w:rPr>
        <w:t>individuals</w:t>
      </w:r>
      <w:r w:rsidRPr="00207797">
        <w:rPr>
          <w:color w:val="000000" w:themeColor="text1"/>
          <w:sz w:val="16"/>
        </w:rPr>
        <w:t xml:space="preserve"> with disabilities, </w:t>
      </w:r>
      <w:r w:rsidRPr="00207797">
        <w:rPr>
          <w:rStyle w:val="underline"/>
          <w:color w:val="000000" w:themeColor="text1"/>
          <w:highlight w:val="magenta"/>
        </w:rPr>
        <w:t xml:space="preserve">their subtext of disability as </w:t>
      </w:r>
      <w:r w:rsidRPr="00207797">
        <w:rPr>
          <w:rStyle w:val="underline"/>
          <w:b/>
          <w:color w:val="000000" w:themeColor="text1"/>
          <w:highlight w:val="magenta"/>
        </w:rPr>
        <w:t>negative ontology has remained substantially unchallenged</w:t>
      </w:r>
      <w:r w:rsidRPr="00207797">
        <w:rPr>
          <w:color w:val="000000" w:themeColor="text1"/>
          <w:sz w:val="16"/>
          <w:highlight w:val="magenta"/>
        </w:rPr>
        <w:t xml:space="preserve">. </w:t>
      </w:r>
      <w:r w:rsidRPr="00207797">
        <w:rPr>
          <w:rStyle w:val="underline"/>
          <w:color w:val="000000" w:themeColor="text1"/>
          <w:highlight w:val="magenta"/>
        </w:rPr>
        <w:t>It is crucial</w:t>
      </w:r>
      <w:r w:rsidRPr="00207797">
        <w:rPr>
          <w:color w:val="000000" w:themeColor="text1"/>
          <w:sz w:val="16"/>
        </w:rPr>
        <w:t xml:space="preserve">, however, </w:t>
      </w:r>
      <w:r w:rsidRPr="00207797">
        <w:rPr>
          <w:rStyle w:val="underline"/>
          <w:color w:val="000000" w:themeColor="text1"/>
          <w:highlight w:val="cyan"/>
        </w:rPr>
        <w:t xml:space="preserve">that </w:t>
      </w:r>
      <w:r w:rsidRPr="00207797">
        <w:rPr>
          <w:rStyle w:val="underline"/>
          <w:color w:val="000000" w:themeColor="text1"/>
          <w:highlight w:val="magenta"/>
        </w:rPr>
        <w:t xml:space="preserve">we persistently and continually return to </w:t>
      </w:r>
      <w:r w:rsidRPr="00207797">
        <w:rPr>
          <w:rStyle w:val="underline"/>
          <w:color w:val="000000" w:themeColor="text1"/>
          <w:highlight w:val="cyan"/>
        </w:rPr>
        <w:t xml:space="preserve">the matter of </w:t>
      </w:r>
      <w:r w:rsidRPr="00207797">
        <w:rPr>
          <w:rStyle w:val="underline"/>
          <w:color w:val="000000" w:themeColor="text1"/>
          <w:highlight w:val="magenta"/>
        </w:rPr>
        <w:t>disability as negative ontology</w:t>
      </w:r>
      <w:r w:rsidRPr="00207797">
        <w:rPr>
          <w:color w:val="000000" w:themeColor="text1"/>
          <w:sz w:val="16"/>
        </w:rPr>
        <w:t xml:space="preserve">, as a malignancy, that is, as the property of a body constituted by what Michael Oliver refers to as “the personal tragedy theory of disability,” </w:t>
      </w:r>
      <w:r w:rsidRPr="00207797">
        <w:rPr>
          <w:rStyle w:val="underline"/>
          <w:color w:val="000000" w:themeColor="text1"/>
        </w:rPr>
        <w:t>a conception in whose terms disability cannot be spoken as anything other than an anathema.</w:t>
      </w:r>
      <w:r w:rsidRPr="00207797">
        <w:rPr>
          <w:color w:val="000000" w:themeColor="text1"/>
          <w:sz w:val="16"/>
        </w:rPr>
        <w:t xml:space="preserve"> On the personal tragedy theory, Oliver notes, “disability is some terrible chance event which occurs at random to unfortunate individuals” (1996, 32). In the terms of the “tragedy theory,” </w:t>
      </w:r>
      <w:r w:rsidRPr="00207797">
        <w:rPr>
          <w:rStyle w:val="underline"/>
          <w:color w:val="000000" w:themeColor="text1"/>
          <w:highlight w:val="magenta"/>
        </w:rPr>
        <w:t>disability is assumed to be ontologically intolerable</w:t>
      </w:r>
      <w:r w:rsidRPr="00207797">
        <w:rPr>
          <w:rStyle w:val="underline"/>
          <w:color w:val="000000" w:themeColor="text1"/>
        </w:rPr>
        <w:t xml:space="preserve">, that is, inherently negative. This conception of disability underpins most of the claims of disability discrimination that are </w:t>
      </w:r>
      <w:proofErr w:type="spellStart"/>
      <w:r w:rsidRPr="00207797">
        <w:rPr>
          <w:rStyle w:val="underline"/>
          <w:color w:val="000000" w:themeColor="text1"/>
        </w:rPr>
        <w:t>juridically</w:t>
      </w:r>
      <w:proofErr w:type="spellEnd"/>
      <w:r w:rsidRPr="00207797">
        <w:rPr>
          <w:rStyle w:val="underline"/>
          <w:color w:val="000000" w:themeColor="text1"/>
        </w:rPr>
        <w:t xml:space="preserve"> sanctioned within the welfare state and is imbricated in compensatory initiatives and the compulsion toward therapeutic interventions. </w:t>
      </w:r>
      <w:r w:rsidRPr="00207797">
        <w:rPr>
          <w:rStyle w:val="underline"/>
          <w:color w:val="000000" w:themeColor="text1"/>
          <w:highlight w:val="cyan"/>
        </w:rPr>
        <w:t xml:space="preserve">Insofar as </w:t>
      </w:r>
      <w:r w:rsidRPr="00207797">
        <w:rPr>
          <w:rStyle w:val="underline"/>
          <w:color w:val="000000" w:themeColor="text1"/>
          <w:highlight w:val="magenta"/>
        </w:rPr>
        <w:t xml:space="preserve">this conception </w:t>
      </w:r>
      <w:r w:rsidRPr="00207797">
        <w:rPr>
          <w:rStyle w:val="underline"/>
          <w:color w:val="000000" w:themeColor="text1"/>
          <w:highlight w:val="cyan"/>
        </w:rPr>
        <w:t xml:space="preserve">of disability </w:t>
      </w:r>
      <w:r w:rsidRPr="00207797">
        <w:rPr>
          <w:rStyle w:val="underline"/>
          <w:color w:val="000000" w:themeColor="text1"/>
          <w:highlight w:val="magenta"/>
        </w:rPr>
        <w:t xml:space="preserve">is assumed, </w:t>
      </w:r>
      <w:r w:rsidRPr="00207797">
        <w:rPr>
          <w:rStyle w:val="underline"/>
          <w:b/>
          <w:color w:val="000000" w:themeColor="text1"/>
          <w:highlight w:val="magenta"/>
          <w:bdr w:val="single" w:sz="4" w:space="0" w:color="auto"/>
        </w:rPr>
        <w:t>the presence of disability upsets the modernist craving for ontological security</w:t>
      </w:r>
      <w:r w:rsidRPr="00207797">
        <w:rPr>
          <w:color w:val="000000" w:themeColor="text1"/>
          <w:sz w:val="16"/>
        </w:rPr>
        <w:t>.</w:t>
      </w:r>
    </w:p>
    <w:p w:rsidR="00FF272F" w:rsidRPr="00207797" w:rsidRDefault="00FF272F" w:rsidP="00FF272F">
      <w:pPr>
        <w:rPr>
          <w:color w:val="000000" w:themeColor="text1"/>
        </w:rPr>
      </w:pPr>
      <w:r w:rsidRPr="00207797">
        <w:rPr>
          <w:rStyle w:val="underline"/>
          <w:color w:val="000000" w:themeColor="text1"/>
        </w:rPr>
        <w:t xml:space="preserve">The conundrum of disability/impairment is not a mere fear of the unknown, </w:t>
      </w:r>
      <w:proofErr w:type="gramStart"/>
      <w:r w:rsidRPr="00207797">
        <w:rPr>
          <w:rStyle w:val="underline"/>
          <w:color w:val="000000" w:themeColor="text1"/>
        </w:rPr>
        <w:t>nor</w:t>
      </w:r>
      <w:proofErr w:type="gramEnd"/>
      <w:r w:rsidRPr="00207797">
        <w:rPr>
          <w:rStyle w:val="underline"/>
          <w:color w:val="000000" w:themeColor="text1"/>
        </w:rPr>
        <w:t xml:space="preserve"> an apprehensiveness toward that which is foreign or strange </w:t>
      </w:r>
      <w:r w:rsidRPr="00207797">
        <w:rPr>
          <w:color w:val="000000" w:themeColor="text1"/>
          <w:sz w:val="16"/>
        </w:rPr>
        <w:t xml:space="preserve">(the subaltern). </w:t>
      </w:r>
      <w:r w:rsidRPr="00207797">
        <w:rPr>
          <w:rStyle w:val="underline"/>
          <w:b/>
          <w:color w:val="000000" w:themeColor="text1"/>
          <w:highlight w:val="magenta"/>
        </w:rPr>
        <w:t xml:space="preserve">Disability and disabled bodies are </w:t>
      </w:r>
      <w:r w:rsidRPr="00207797">
        <w:rPr>
          <w:rStyle w:val="underline"/>
          <w:b/>
          <w:color w:val="000000" w:themeColor="text1"/>
          <w:highlight w:val="cyan"/>
        </w:rPr>
        <w:t xml:space="preserve">effectively </w:t>
      </w:r>
      <w:r w:rsidRPr="00207797">
        <w:rPr>
          <w:rStyle w:val="underline"/>
          <w:b/>
          <w:color w:val="000000" w:themeColor="text1"/>
          <w:highlight w:val="magenta"/>
        </w:rPr>
        <w:t xml:space="preserve">positioned in </w:t>
      </w:r>
      <w:r w:rsidRPr="00207797">
        <w:rPr>
          <w:rStyle w:val="underline"/>
          <w:b/>
          <w:color w:val="000000" w:themeColor="text1"/>
          <w:highlight w:val="cyan"/>
        </w:rPr>
        <w:t xml:space="preserve">the </w:t>
      </w:r>
      <w:r w:rsidRPr="00207797">
        <w:rPr>
          <w:rStyle w:val="underline"/>
          <w:b/>
          <w:color w:val="000000" w:themeColor="text1"/>
          <w:highlight w:val="magenta"/>
        </w:rPr>
        <w:t>nether regions of “</w:t>
      </w:r>
      <w:proofErr w:type="spellStart"/>
      <w:r w:rsidRPr="00207797">
        <w:rPr>
          <w:rStyle w:val="underline"/>
          <w:b/>
          <w:color w:val="000000" w:themeColor="text1"/>
          <w:highlight w:val="magenta"/>
        </w:rPr>
        <w:t>unthought</w:t>
      </w:r>
      <w:proofErr w:type="spellEnd"/>
      <w:r w:rsidRPr="00207797">
        <w:rPr>
          <w:b/>
          <w:color w:val="000000" w:themeColor="text1"/>
          <w:sz w:val="16"/>
          <w:highlight w:val="magenta"/>
        </w:rPr>
        <w:t xml:space="preserve">.” </w:t>
      </w:r>
      <w:r w:rsidRPr="00207797">
        <w:rPr>
          <w:rStyle w:val="underline"/>
          <w:b/>
          <w:color w:val="000000" w:themeColor="text1"/>
          <w:highlight w:val="magenta"/>
        </w:rPr>
        <w:t xml:space="preserve">For the ongoing stability of </w:t>
      </w:r>
      <w:proofErr w:type="spellStart"/>
      <w:r w:rsidRPr="00207797">
        <w:rPr>
          <w:rStyle w:val="underline"/>
          <w:b/>
          <w:color w:val="000000" w:themeColor="text1"/>
          <w:highlight w:val="magenta"/>
        </w:rPr>
        <w:t>ableism</w:t>
      </w:r>
      <w:proofErr w:type="spellEnd"/>
      <w:r w:rsidRPr="00207797">
        <w:rPr>
          <w:rStyle w:val="underline"/>
          <w:b/>
          <w:color w:val="000000" w:themeColor="text1"/>
          <w:highlight w:val="magenta"/>
        </w:rPr>
        <w:t xml:space="preserve">, a diffuse network of </w:t>
      </w:r>
      <w:proofErr w:type="gramStart"/>
      <w:r w:rsidRPr="00207797">
        <w:rPr>
          <w:rStyle w:val="underline"/>
          <w:b/>
          <w:color w:val="000000" w:themeColor="text1"/>
          <w:highlight w:val="magenta"/>
        </w:rPr>
        <w:t>thought,</w:t>
      </w:r>
      <w:proofErr w:type="gramEnd"/>
      <w:r w:rsidRPr="00207797">
        <w:rPr>
          <w:rStyle w:val="underline"/>
          <w:b/>
          <w:color w:val="000000" w:themeColor="text1"/>
          <w:highlight w:val="magenta"/>
        </w:rPr>
        <w:t xml:space="preserve"> depends upon the capacity of that network to “shut away,” </w:t>
      </w:r>
      <w:r w:rsidRPr="00207797">
        <w:rPr>
          <w:rStyle w:val="underline"/>
          <w:b/>
          <w:color w:val="000000" w:themeColor="text1"/>
          <w:highlight w:val="cyan"/>
        </w:rPr>
        <w:t xml:space="preserve">to </w:t>
      </w:r>
      <w:r w:rsidRPr="00207797">
        <w:rPr>
          <w:rStyle w:val="underline"/>
          <w:b/>
          <w:color w:val="000000" w:themeColor="text1"/>
          <w:highlight w:val="magenta"/>
        </w:rPr>
        <w:t>exteriorize</w:t>
      </w:r>
      <w:r w:rsidRPr="00207797">
        <w:rPr>
          <w:rStyle w:val="underline"/>
          <w:b/>
          <w:color w:val="000000" w:themeColor="text1"/>
          <w:highlight w:val="cyan"/>
        </w:rPr>
        <w:t xml:space="preserve">, and </w:t>
      </w:r>
      <w:proofErr w:type="spellStart"/>
      <w:r w:rsidRPr="00207797">
        <w:rPr>
          <w:rStyle w:val="underline"/>
          <w:b/>
          <w:color w:val="000000" w:themeColor="text1"/>
          <w:highlight w:val="magenta"/>
        </w:rPr>
        <w:t>unthink</w:t>
      </w:r>
      <w:proofErr w:type="spellEnd"/>
      <w:r w:rsidRPr="00207797">
        <w:rPr>
          <w:rStyle w:val="underline"/>
          <w:b/>
          <w:color w:val="000000" w:themeColor="text1"/>
          <w:highlight w:val="magenta"/>
        </w:rPr>
        <w:t xml:space="preserve"> disability and its resemblance to the essential (</w:t>
      </w:r>
      <w:proofErr w:type="spellStart"/>
      <w:r w:rsidRPr="00207797">
        <w:rPr>
          <w:rStyle w:val="underline"/>
          <w:b/>
          <w:color w:val="000000" w:themeColor="text1"/>
          <w:highlight w:val="magenta"/>
        </w:rPr>
        <w:t>ableist</w:t>
      </w:r>
      <w:proofErr w:type="spellEnd"/>
      <w:r w:rsidRPr="00207797">
        <w:rPr>
          <w:rStyle w:val="underline"/>
          <w:b/>
          <w:color w:val="000000" w:themeColor="text1"/>
          <w:highlight w:val="magenta"/>
        </w:rPr>
        <w:t>) human self</w:t>
      </w:r>
      <w:r w:rsidRPr="00207797">
        <w:rPr>
          <w:b/>
          <w:color w:val="000000" w:themeColor="text1"/>
          <w:sz w:val="16"/>
        </w:rPr>
        <w:t xml:space="preserve">. </w:t>
      </w:r>
      <w:r w:rsidRPr="00207797">
        <w:rPr>
          <w:color w:val="000000" w:themeColor="text1"/>
          <w:sz w:val="16"/>
        </w:rPr>
        <w:t xml:space="preserve">As Foucault explains: </w:t>
      </w:r>
      <w:r w:rsidRPr="00207797">
        <w:rPr>
          <w:rStyle w:val="underline"/>
          <w:color w:val="000000" w:themeColor="text1"/>
          <w:highlight w:val="magenta"/>
        </w:rPr>
        <w:t xml:space="preserve">The </w:t>
      </w:r>
      <w:proofErr w:type="spellStart"/>
      <w:r w:rsidRPr="00207797">
        <w:rPr>
          <w:rStyle w:val="underline"/>
          <w:color w:val="000000" w:themeColor="text1"/>
          <w:highlight w:val="magenta"/>
        </w:rPr>
        <w:t>unthought</w:t>
      </w:r>
      <w:proofErr w:type="spellEnd"/>
      <w:r w:rsidRPr="00207797">
        <w:rPr>
          <w:rStyle w:val="underline"/>
          <w:color w:val="000000" w:themeColor="text1"/>
        </w:rPr>
        <w:t xml:space="preserve"> (whatever name we give it) </w:t>
      </w:r>
      <w:r w:rsidRPr="00207797">
        <w:rPr>
          <w:rStyle w:val="underline"/>
          <w:color w:val="000000" w:themeColor="text1"/>
          <w:highlight w:val="magenta"/>
        </w:rPr>
        <w:t xml:space="preserve">is not lodged in </w:t>
      </w:r>
      <w:proofErr w:type="gramStart"/>
      <w:r w:rsidRPr="00207797">
        <w:rPr>
          <w:rStyle w:val="underline"/>
          <w:color w:val="000000" w:themeColor="text1"/>
          <w:highlight w:val="magenta"/>
        </w:rPr>
        <w:t>m(</w:t>
      </w:r>
      <w:proofErr w:type="spellStart"/>
      <w:proofErr w:type="gramEnd"/>
      <w:r w:rsidRPr="00207797">
        <w:rPr>
          <w:rStyle w:val="underline"/>
          <w:color w:val="000000" w:themeColor="text1"/>
          <w:highlight w:val="magenta"/>
        </w:rPr>
        <w:t>i</w:t>
      </w:r>
      <w:proofErr w:type="spellEnd"/>
      <w:r w:rsidRPr="00207797">
        <w:rPr>
          <w:rStyle w:val="underline"/>
          <w:color w:val="000000" w:themeColor="text1"/>
          <w:highlight w:val="magenta"/>
        </w:rPr>
        <w:t>)n</w:t>
      </w:r>
      <w:r w:rsidRPr="00207797">
        <w:rPr>
          <w:rStyle w:val="underline"/>
          <w:color w:val="000000" w:themeColor="text1"/>
        </w:rPr>
        <w:t xml:space="preserve"> [sic] </w:t>
      </w:r>
      <w:r w:rsidRPr="00207797">
        <w:rPr>
          <w:rStyle w:val="underline"/>
          <w:color w:val="000000" w:themeColor="text1"/>
          <w:highlight w:val="magenta"/>
        </w:rPr>
        <w:t xml:space="preserve">like a shriveled up nature or a stratified history; </w:t>
      </w:r>
      <w:r w:rsidRPr="00207797">
        <w:rPr>
          <w:rStyle w:val="underline"/>
          <w:color w:val="000000" w:themeColor="text1"/>
          <w:highlight w:val="cyan"/>
        </w:rPr>
        <w:t xml:space="preserve">it is </w:t>
      </w:r>
      <w:r w:rsidRPr="00207797">
        <w:rPr>
          <w:rStyle w:val="underline"/>
          <w:color w:val="000000" w:themeColor="text1"/>
          <w:highlight w:val="magenta"/>
        </w:rPr>
        <w:t>in relation to</w:t>
      </w:r>
      <w:r w:rsidRPr="00207797">
        <w:rPr>
          <w:rStyle w:val="underline"/>
          <w:color w:val="000000" w:themeColor="text1"/>
        </w:rPr>
        <w:t xml:space="preserve"> man, the Other: </w:t>
      </w:r>
      <w:r w:rsidRPr="00207797">
        <w:rPr>
          <w:rStyle w:val="underline"/>
          <w:color w:val="000000" w:themeColor="text1"/>
          <w:highlight w:val="magenta"/>
        </w:rPr>
        <w:t xml:space="preserve">the Other </w:t>
      </w:r>
      <w:r w:rsidRPr="00207797">
        <w:rPr>
          <w:rStyle w:val="underline"/>
          <w:color w:val="000000" w:themeColor="text1"/>
          <w:highlight w:val="cyan"/>
        </w:rPr>
        <w:t>that is not only a brother but a twin, born not of man, nor in man, but</w:t>
      </w:r>
      <w:r w:rsidRPr="00207797">
        <w:rPr>
          <w:rStyle w:val="underline"/>
          <w:color w:val="000000" w:themeColor="text1"/>
        </w:rPr>
        <w:t xml:space="preserve"> beside him and at the same time, in an identical newness, </w:t>
      </w:r>
      <w:r w:rsidRPr="00207797">
        <w:rPr>
          <w:rStyle w:val="underline"/>
          <w:color w:val="000000" w:themeColor="text1"/>
          <w:highlight w:val="magenta"/>
        </w:rPr>
        <w:t>in an unavoidable duality</w:t>
      </w:r>
      <w:r w:rsidRPr="00207797">
        <w:rPr>
          <w:color w:val="000000" w:themeColor="text1"/>
          <w:sz w:val="16"/>
        </w:rPr>
        <w:t>. (1994, 326)</w:t>
      </w:r>
    </w:p>
    <w:p w:rsidR="00FF272F" w:rsidRPr="00207797" w:rsidRDefault="00FF272F" w:rsidP="00FF272F">
      <w:pPr>
        <w:rPr>
          <w:rStyle w:val="underline"/>
          <w:color w:val="000000" w:themeColor="text1"/>
        </w:rPr>
      </w:pPr>
      <w:r w:rsidRPr="00207797">
        <w:rPr>
          <w:rStyle w:val="underline"/>
          <w:color w:val="000000" w:themeColor="text1"/>
          <w:highlight w:val="cyan"/>
        </w:rPr>
        <w:t xml:space="preserve">In order </w:t>
      </w:r>
      <w:r w:rsidRPr="00207797">
        <w:rPr>
          <w:rStyle w:val="underline"/>
          <w:color w:val="000000" w:themeColor="text1"/>
          <w:highlight w:val="magenta"/>
        </w:rPr>
        <w:t xml:space="preserve">for </w:t>
      </w:r>
      <w:r w:rsidRPr="00207797">
        <w:rPr>
          <w:rStyle w:val="underline"/>
          <w:color w:val="000000" w:themeColor="text1"/>
          <w:highlight w:val="cyan"/>
        </w:rPr>
        <w:t>the notion of “</w:t>
      </w:r>
      <w:proofErr w:type="spellStart"/>
      <w:r w:rsidRPr="00207797">
        <w:rPr>
          <w:rStyle w:val="underline"/>
          <w:color w:val="000000" w:themeColor="text1"/>
          <w:highlight w:val="magenta"/>
        </w:rPr>
        <w:t>ableness</w:t>
      </w:r>
      <w:proofErr w:type="spellEnd"/>
      <w:r w:rsidRPr="00207797">
        <w:rPr>
          <w:rStyle w:val="underline"/>
          <w:color w:val="000000" w:themeColor="text1"/>
          <w:highlight w:val="magenta"/>
        </w:rPr>
        <w:t xml:space="preserve">” to exist and to </w:t>
      </w:r>
      <w:r w:rsidRPr="00207797">
        <w:rPr>
          <w:rStyle w:val="Box"/>
          <w:color w:val="000000" w:themeColor="text1"/>
          <w:highlight w:val="magenta"/>
        </w:rPr>
        <w:t>transmogrify into the sovereign subject of liberalism</w:t>
      </w:r>
      <w:r w:rsidRPr="00207797">
        <w:rPr>
          <w:rStyle w:val="underline"/>
          <w:color w:val="000000" w:themeColor="text1"/>
          <w:highlight w:val="magenta"/>
        </w:rPr>
        <w:t xml:space="preserve"> it must have a constitutive outside</w:t>
      </w:r>
      <w:r w:rsidRPr="00207797">
        <w:rPr>
          <w:rStyle w:val="underline"/>
          <w:color w:val="000000" w:themeColor="text1"/>
          <w:highlight w:val="cyan"/>
        </w:rPr>
        <w:t xml:space="preserve">—that is, </w:t>
      </w:r>
      <w:r w:rsidRPr="00207797">
        <w:rPr>
          <w:rStyle w:val="underline"/>
          <w:b/>
          <w:color w:val="000000" w:themeColor="text1"/>
          <w:highlight w:val="magenta"/>
        </w:rPr>
        <w:t xml:space="preserve">it must participate in a logic of </w:t>
      </w:r>
      <w:proofErr w:type="spellStart"/>
      <w:r w:rsidRPr="00207797">
        <w:rPr>
          <w:rStyle w:val="underline"/>
          <w:b/>
          <w:color w:val="000000" w:themeColor="text1"/>
          <w:highlight w:val="magenta"/>
        </w:rPr>
        <w:t>supplementarity</w:t>
      </w:r>
      <w:proofErr w:type="spellEnd"/>
      <w:r w:rsidRPr="00207797">
        <w:rPr>
          <w:color w:val="000000" w:themeColor="text1"/>
          <w:sz w:val="16"/>
        </w:rPr>
        <w:t xml:space="preserve">. </w:t>
      </w:r>
      <w:r w:rsidRPr="00207797">
        <w:rPr>
          <w:color w:val="000000" w:themeColor="text1"/>
          <w:highlight w:val="yellow"/>
          <w:u w:val="single"/>
        </w:rPr>
        <w:t xml:space="preserve">Although we can speak in ontological terms of the history of disability as a history of that which is </w:t>
      </w:r>
      <w:proofErr w:type="spellStart"/>
      <w:r w:rsidRPr="00207797">
        <w:rPr>
          <w:color w:val="000000" w:themeColor="text1"/>
          <w:highlight w:val="yellow"/>
          <w:u w:val="single"/>
        </w:rPr>
        <w:t>unthought</w:t>
      </w:r>
      <w:proofErr w:type="spellEnd"/>
      <w:r w:rsidRPr="00207797">
        <w:rPr>
          <w:color w:val="000000" w:themeColor="text1"/>
          <w:highlight w:val="yellow"/>
          <w:u w:val="single"/>
        </w:rPr>
        <w:t xml:space="preserve">, this figuring should not be confused with erasure that occurs due to total absence or complete exclusion. On the contrary, disability is always present (despite its seeming absence) in the </w:t>
      </w:r>
      <w:proofErr w:type="spellStart"/>
      <w:r w:rsidRPr="00207797">
        <w:rPr>
          <w:color w:val="000000" w:themeColor="text1"/>
          <w:highlight w:val="yellow"/>
          <w:u w:val="single"/>
        </w:rPr>
        <w:t>ableist</w:t>
      </w:r>
      <w:proofErr w:type="spellEnd"/>
      <w:r w:rsidRPr="00207797">
        <w:rPr>
          <w:color w:val="000000" w:themeColor="text1"/>
          <w:highlight w:val="yellow"/>
          <w:u w:val="single"/>
        </w:rPr>
        <w:t xml:space="preserve"> talk of normalcy, normalization, and humanness</w:t>
      </w:r>
      <w:r w:rsidRPr="00207797">
        <w:rPr>
          <w:color w:val="000000" w:themeColor="text1"/>
          <w:sz w:val="16"/>
        </w:rPr>
        <w:t xml:space="preserve">. Indeed, </w:t>
      </w:r>
      <w:r w:rsidRPr="00207797">
        <w:rPr>
          <w:rStyle w:val="underline"/>
          <w:color w:val="000000" w:themeColor="text1"/>
          <w:highlight w:val="yellow"/>
        </w:rPr>
        <w:t xml:space="preserve">the truth claims that surround disability </w:t>
      </w:r>
      <w:r w:rsidRPr="00207797">
        <w:rPr>
          <w:rStyle w:val="underline"/>
          <w:color w:val="000000" w:themeColor="text1"/>
          <w:highlight w:val="yellow"/>
        </w:rPr>
        <w:lastRenderedPageBreak/>
        <w:t xml:space="preserve">are dependent upon discourses of </w:t>
      </w:r>
      <w:proofErr w:type="spellStart"/>
      <w:r w:rsidRPr="00207797">
        <w:rPr>
          <w:rStyle w:val="underline"/>
          <w:color w:val="000000" w:themeColor="text1"/>
          <w:highlight w:val="yellow"/>
        </w:rPr>
        <w:t>ableism</w:t>
      </w:r>
      <w:proofErr w:type="spellEnd"/>
      <w:r w:rsidRPr="00207797">
        <w:rPr>
          <w:rStyle w:val="underline"/>
          <w:color w:val="000000" w:themeColor="text1"/>
          <w:highlight w:val="yellow"/>
        </w:rPr>
        <w:t xml:space="preserve"> for their very legitimation.</w:t>
      </w:r>
      <w:r w:rsidRPr="00207797">
        <w:rPr>
          <w:rStyle w:val="underline"/>
          <w:color w:val="000000" w:themeColor="text1"/>
        </w:rPr>
        <w:t xml:space="preserve"> </w:t>
      </w:r>
      <w:r w:rsidRPr="00207797">
        <w:rPr>
          <w:rStyle w:val="underline"/>
          <w:color w:val="000000" w:themeColor="text1"/>
          <w:highlight w:val="cyan"/>
        </w:rPr>
        <w:t xml:space="preserve">The logic of </w:t>
      </w:r>
      <w:proofErr w:type="spellStart"/>
      <w:r w:rsidRPr="00207797">
        <w:rPr>
          <w:rStyle w:val="underline"/>
          <w:color w:val="000000" w:themeColor="text1"/>
          <w:highlight w:val="magenta"/>
        </w:rPr>
        <w:t>supplementarity</w:t>
      </w:r>
      <w:proofErr w:type="spellEnd"/>
      <w:r w:rsidRPr="00207797">
        <w:rPr>
          <w:rStyle w:val="underline"/>
          <w:color w:val="000000" w:themeColor="text1"/>
          <w:highlight w:val="cyan"/>
        </w:rPr>
        <w:t xml:space="preserve">, which </w:t>
      </w:r>
      <w:r w:rsidRPr="00207797">
        <w:rPr>
          <w:rStyle w:val="underline"/>
          <w:color w:val="000000" w:themeColor="text1"/>
          <w:highlight w:val="magenta"/>
        </w:rPr>
        <w:t xml:space="preserve">is infused within </w:t>
      </w:r>
      <w:r w:rsidRPr="00207797">
        <w:rPr>
          <w:rStyle w:val="Box"/>
          <w:color w:val="000000" w:themeColor="text1"/>
          <w:highlight w:val="magenta"/>
        </w:rPr>
        <w:t>modernism’s unitary subject</w:t>
      </w:r>
      <w:r w:rsidRPr="00207797">
        <w:rPr>
          <w:rStyle w:val="underline"/>
          <w:color w:val="000000" w:themeColor="text1"/>
          <w:highlight w:val="magenta"/>
        </w:rPr>
        <w:t xml:space="preserve"> and which produces the </w:t>
      </w:r>
      <w:proofErr w:type="gramStart"/>
      <w:r w:rsidRPr="00207797">
        <w:rPr>
          <w:rStyle w:val="underline"/>
          <w:color w:val="000000" w:themeColor="text1"/>
          <w:highlight w:val="magenta"/>
        </w:rPr>
        <w:t>Other</w:t>
      </w:r>
      <w:proofErr w:type="gramEnd"/>
      <w:r w:rsidRPr="00207797">
        <w:rPr>
          <w:rStyle w:val="underline"/>
          <w:color w:val="000000" w:themeColor="text1"/>
          <w:highlight w:val="magenta"/>
        </w:rPr>
        <w:t xml:space="preserve"> in a liminal space, deploys </w:t>
      </w:r>
      <w:r w:rsidRPr="00207797">
        <w:rPr>
          <w:rStyle w:val="underline"/>
          <w:color w:val="000000" w:themeColor="text1"/>
          <w:highlight w:val="cyan"/>
        </w:rPr>
        <w:t>what we might call a “</w:t>
      </w:r>
      <w:r w:rsidRPr="00207797">
        <w:rPr>
          <w:rStyle w:val="underline"/>
          <w:color w:val="000000" w:themeColor="text1"/>
          <w:highlight w:val="magenta"/>
        </w:rPr>
        <w:t>compulsion toward terror”: a terror, ontological and actual, of “</w:t>
      </w:r>
      <w:r w:rsidRPr="00207797">
        <w:rPr>
          <w:rStyle w:val="underline"/>
          <w:color w:val="000000" w:themeColor="text1"/>
        </w:rPr>
        <w:t>falling away” and “</w:t>
      </w:r>
      <w:r w:rsidRPr="00207797">
        <w:rPr>
          <w:rStyle w:val="underline"/>
          <w:color w:val="000000" w:themeColor="text1"/>
          <w:highlight w:val="magenta"/>
        </w:rPr>
        <w:t>crossing over” into an uncertain void of disease.</w:t>
      </w:r>
      <w:r w:rsidRPr="00207797">
        <w:rPr>
          <w:color w:val="000000" w:themeColor="text1"/>
          <w:sz w:val="16"/>
          <w:highlight w:val="magenta"/>
        </w:rPr>
        <w:t xml:space="preserve"> </w:t>
      </w:r>
      <w:r w:rsidRPr="00207797">
        <w:rPr>
          <w:rStyle w:val="underline"/>
          <w:color w:val="000000" w:themeColor="text1"/>
          <w:highlight w:val="magenta"/>
        </w:rPr>
        <w:t xml:space="preserve">Such effects </w:t>
      </w:r>
      <w:r w:rsidRPr="00207797">
        <w:rPr>
          <w:rStyle w:val="underline"/>
          <w:color w:val="000000" w:themeColor="text1"/>
          <w:highlight w:val="cyan"/>
        </w:rPr>
        <w:t xml:space="preserve">of terror may </w:t>
      </w:r>
      <w:r w:rsidRPr="00207797">
        <w:rPr>
          <w:rStyle w:val="underline"/>
          <w:color w:val="000000" w:themeColor="text1"/>
          <w:highlight w:val="magenta"/>
        </w:rPr>
        <w:t xml:space="preserve">produce </w:t>
      </w:r>
      <w:r w:rsidRPr="00207797">
        <w:rPr>
          <w:rStyle w:val="underline"/>
          <w:color w:val="000000" w:themeColor="text1"/>
          <w:highlight w:val="cyan"/>
        </w:rPr>
        <w:t>instances of</w:t>
      </w:r>
      <w:r w:rsidRPr="00207797">
        <w:rPr>
          <w:rStyle w:val="underline"/>
          <w:color w:val="000000" w:themeColor="text1"/>
        </w:rPr>
        <w:t xml:space="preserve"> disability </w:t>
      </w:r>
      <w:r w:rsidRPr="00207797">
        <w:rPr>
          <w:rStyle w:val="underline"/>
          <w:color w:val="000000" w:themeColor="text1"/>
          <w:highlight w:val="magenta"/>
        </w:rPr>
        <w:t>hate crimes</w:t>
      </w:r>
      <w:r w:rsidRPr="00207797">
        <w:rPr>
          <w:rStyle w:val="underline"/>
          <w:color w:val="000000" w:themeColor="text1"/>
        </w:rPr>
        <w:t xml:space="preserve">, disability </w:t>
      </w:r>
      <w:r w:rsidRPr="00207797">
        <w:rPr>
          <w:rStyle w:val="underline"/>
          <w:color w:val="000000" w:themeColor="text1"/>
          <w:highlight w:val="magenta"/>
        </w:rPr>
        <w:t>vilification, and</w:t>
      </w:r>
      <w:r w:rsidRPr="00207797">
        <w:rPr>
          <w:rStyle w:val="underline"/>
          <w:color w:val="000000" w:themeColor="text1"/>
        </w:rPr>
        <w:t xml:space="preserve"> disability </w:t>
      </w:r>
      <w:r w:rsidRPr="00207797">
        <w:rPr>
          <w:rStyle w:val="underline"/>
          <w:color w:val="000000" w:themeColor="text1"/>
          <w:highlight w:val="magenta"/>
        </w:rPr>
        <w:t>panic</w:t>
      </w:r>
      <w:r w:rsidRPr="00207797">
        <w:rPr>
          <w:rStyle w:val="underline"/>
          <w:color w:val="000000" w:themeColor="text1"/>
          <w:highlight w:val="cyan"/>
        </w:rPr>
        <w:t xml:space="preserve">. The </w:t>
      </w:r>
      <w:r w:rsidRPr="00207797">
        <w:rPr>
          <w:rStyle w:val="underline"/>
          <w:color w:val="000000" w:themeColor="text1"/>
          <w:highlight w:val="magenta"/>
        </w:rPr>
        <w:t xml:space="preserve">manifestations </w:t>
      </w:r>
      <w:r w:rsidRPr="00207797">
        <w:rPr>
          <w:rStyle w:val="underline"/>
          <w:color w:val="000000" w:themeColor="text1"/>
          <w:highlight w:val="cyan"/>
        </w:rPr>
        <w:t>of this terror</w:t>
      </w:r>
      <w:r w:rsidRPr="00207797">
        <w:rPr>
          <w:rStyle w:val="underline"/>
          <w:color w:val="000000" w:themeColor="text1"/>
        </w:rPr>
        <w:t xml:space="preserve"> rarely enter judicial domains, but rather </w:t>
      </w:r>
      <w:r w:rsidRPr="00207797">
        <w:rPr>
          <w:rStyle w:val="underline"/>
          <w:color w:val="000000" w:themeColor="text1"/>
          <w:highlight w:val="cyan"/>
        </w:rPr>
        <w:t>a</w:t>
      </w:r>
      <w:r w:rsidRPr="00207797">
        <w:rPr>
          <w:rStyle w:val="underline"/>
          <w:color w:val="000000" w:themeColor="text1"/>
          <w:highlight w:val="magenta"/>
        </w:rPr>
        <w:t>re excluded from law’s permissible inquiry and codification</w:t>
      </w:r>
      <w:r w:rsidRPr="00207797">
        <w:rPr>
          <w:rStyle w:val="underline"/>
          <w:color w:val="000000" w:themeColor="text1"/>
        </w:rPr>
        <w:t>.</w:t>
      </w:r>
      <w:r w:rsidRPr="00207797">
        <w:rPr>
          <w:color w:val="000000" w:themeColor="text1"/>
          <w:sz w:val="16"/>
        </w:rPr>
        <w:t xml:space="preserve"> In short, </w:t>
      </w:r>
      <w:r w:rsidRPr="00207797">
        <w:rPr>
          <w:rStyle w:val="underline"/>
          <w:b/>
          <w:color w:val="000000" w:themeColor="text1"/>
          <w:highlight w:val="magenta"/>
        </w:rPr>
        <w:t xml:space="preserve">this </w:t>
      </w:r>
      <w:r w:rsidRPr="00207797">
        <w:rPr>
          <w:rStyle w:val="underline"/>
          <w:b/>
          <w:color w:val="000000" w:themeColor="text1"/>
          <w:highlight w:val="cyan"/>
        </w:rPr>
        <w:t xml:space="preserve">erasure </w:t>
      </w:r>
      <w:r w:rsidRPr="00207797">
        <w:rPr>
          <w:rStyle w:val="underline"/>
          <w:b/>
          <w:color w:val="000000" w:themeColor="text1"/>
          <w:highlight w:val="magenta"/>
        </w:rPr>
        <w:t xml:space="preserve">forecloses </w:t>
      </w:r>
      <w:r w:rsidRPr="00207797">
        <w:rPr>
          <w:rStyle w:val="underline"/>
          <w:b/>
          <w:color w:val="000000" w:themeColor="text1"/>
          <w:highlight w:val="cyan"/>
        </w:rPr>
        <w:t xml:space="preserve">the </w:t>
      </w:r>
      <w:r w:rsidRPr="00207797">
        <w:rPr>
          <w:rStyle w:val="underline"/>
          <w:b/>
          <w:color w:val="000000" w:themeColor="text1"/>
          <w:highlight w:val="magenta"/>
        </w:rPr>
        <w:t xml:space="preserve">possibility of </w:t>
      </w:r>
      <w:r w:rsidRPr="00207797">
        <w:rPr>
          <w:rStyle w:val="underline"/>
          <w:b/>
          <w:color w:val="000000" w:themeColor="text1"/>
          <w:highlight w:val="cyan"/>
        </w:rPr>
        <w:t xml:space="preserve">pursuing </w:t>
      </w:r>
      <w:r w:rsidRPr="00207797">
        <w:rPr>
          <w:rStyle w:val="underline"/>
          <w:b/>
          <w:color w:val="000000" w:themeColor="text1"/>
          <w:highlight w:val="magenta"/>
        </w:rPr>
        <w:t xml:space="preserve">legal remedies through </w:t>
      </w:r>
      <w:r w:rsidRPr="00207797">
        <w:rPr>
          <w:rStyle w:val="underline"/>
          <w:b/>
          <w:color w:val="000000" w:themeColor="text1"/>
          <w:highlight w:val="cyan"/>
        </w:rPr>
        <w:t xml:space="preserve">the </w:t>
      </w:r>
      <w:r w:rsidRPr="00207797">
        <w:rPr>
          <w:rStyle w:val="underline"/>
          <w:b/>
          <w:color w:val="000000" w:themeColor="text1"/>
          <w:highlight w:val="magenta"/>
        </w:rPr>
        <w:t xml:space="preserve">refusal </w:t>
      </w:r>
      <w:r w:rsidRPr="00207797">
        <w:rPr>
          <w:rStyle w:val="underline"/>
          <w:color w:val="000000" w:themeColor="text1"/>
        </w:rPr>
        <w:t>of law’s power</w:t>
      </w:r>
      <w:r w:rsidRPr="00207797">
        <w:rPr>
          <w:rStyle w:val="underline"/>
          <w:b/>
          <w:color w:val="000000" w:themeColor="text1"/>
        </w:rPr>
        <w:t xml:space="preserve"> </w:t>
      </w:r>
      <w:r w:rsidRPr="00207797">
        <w:rPr>
          <w:rStyle w:val="underline"/>
          <w:b/>
          <w:color w:val="000000" w:themeColor="text1"/>
          <w:sz w:val="28"/>
          <w:szCs w:val="28"/>
          <w:highlight w:val="magenta"/>
        </w:rPr>
        <w:t>to name</w:t>
      </w:r>
      <w:r w:rsidRPr="00207797">
        <w:rPr>
          <w:rStyle w:val="underline"/>
          <w:b/>
          <w:color w:val="000000" w:themeColor="text1"/>
          <w:highlight w:val="magenta"/>
        </w:rPr>
        <w:t xml:space="preserve"> and countenance oppositional disability discourses</w:t>
      </w:r>
      <w:r w:rsidRPr="00207797">
        <w:rPr>
          <w:color w:val="000000" w:themeColor="text1"/>
          <w:sz w:val="16"/>
          <w:highlight w:val="magenta"/>
        </w:rPr>
        <w:t>.</w:t>
      </w:r>
      <w:r w:rsidRPr="00207797">
        <w:rPr>
          <w:color w:val="000000" w:themeColor="text1"/>
          <w:sz w:val="16"/>
        </w:rPr>
        <w:t xml:space="preserve"> </w:t>
      </w:r>
      <w:r w:rsidRPr="00207797">
        <w:rPr>
          <w:rStyle w:val="underline"/>
          <w:color w:val="000000" w:themeColor="text1"/>
        </w:rPr>
        <w:t xml:space="preserve">Disability “harms” and “injuries” are only deemed bona fide within a framework of scaled-down disability definitions </w:t>
      </w:r>
      <w:r w:rsidRPr="00207797">
        <w:rPr>
          <w:color w:val="000000" w:themeColor="text1"/>
          <w:sz w:val="16"/>
        </w:rPr>
        <w:t>(read: ‹</w:t>
      </w:r>
      <w:proofErr w:type="spellStart"/>
      <w:r w:rsidRPr="00207797">
        <w:rPr>
          <w:color w:val="000000" w:themeColor="text1"/>
          <w:sz w:val="16"/>
        </w:rPr>
        <w:t>ctions</w:t>
      </w:r>
      <w:proofErr w:type="spellEnd"/>
      <w:r w:rsidRPr="00207797">
        <w:rPr>
          <w:color w:val="000000" w:themeColor="text1"/>
          <w:sz w:val="16"/>
        </w:rPr>
        <w:t xml:space="preserve">) </w:t>
      </w:r>
      <w:r w:rsidRPr="00207797">
        <w:rPr>
          <w:rStyle w:val="underline"/>
          <w:color w:val="000000" w:themeColor="text1"/>
        </w:rPr>
        <w:t>elevated to indisputable truth-claims and rendered viable in law.</w:t>
      </w:r>
    </w:p>
    <w:p w:rsidR="00FF272F" w:rsidRPr="00207797" w:rsidRDefault="00FF272F" w:rsidP="00FF272F">
      <w:pPr>
        <w:rPr>
          <w:color w:val="000000" w:themeColor="text1"/>
          <w:sz w:val="16"/>
        </w:rPr>
      </w:pPr>
      <w:r w:rsidRPr="00207797">
        <w:rPr>
          <w:rStyle w:val="underline"/>
          <w:color w:val="000000" w:themeColor="text1"/>
          <w:highlight w:val="magenta"/>
        </w:rPr>
        <w:t xml:space="preserve">Law’s collusion with biomedical discourse informs us not only about modes of disability </w:t>
      </w:r>
      <w:proofErr w:type="spellStart"/>
      <w:r w:rsidRPr="00207797">
        <w:rPr>
          <w:rStyle w:val="underline"/>
          <w:color w:val="000000" w:themeColor="text1"/>
          <w:highlight w:val="magenta"/>
        </w:rPr>
        <w:t>subjectification</w:t>
      </w:r>
      <w:proofErr w:type="spellEnd"/>
      <w:r w:rsidRPr="00207797">
        <w:rPr>
          <w:rStyle w:val="underline"/>
          <w:color w:val="000000" w:themeColor="text1"/>
          <w:highlight w:val="cyan"/>
        </w:rPr>
        <w:t xml:space="preserve">; in addition, and more importantly, </w:t>
      </w:r>
      <w:r w:rsidRPr="00207797">
        <w:rPr>
          <w:rStyle w:val="underline"/>
          <w:b/>
          <w:color w:val="000000" w:themeColor="text1"/>
          <w:highlight w:val="magenta"/>
        </w:rPr>
        <w:t>that collusion informs us</w:t>
      </w:r>
      <w:r w:rsidRPr="00207797">
        <w:rPr>
          <w:rStyle w:val="underline"/>
          <w:b/>
          <w:color w:val="000000" w:themeColor="text1"/>
          <w:highlight w:val="cyan"/>
        </w:rPr>
        <w:t xml:space="preserve"> about </w:t>
      </w:r>
      <w:r w:rsidRPr="00207797">
        <w:rPr>
          <w:rStyle w:val="underline"/>
          <w:b/>
          <w:color w:val="000000" w:themeColor="text1"/>
          <w:highlight w:val="magenta"/>
        </w:rPr>
        <w:t>what it means to be “</w:t>
      </w:r>
      <w:proofErr w:type="gramStart"/>
      <w:r w:rsidRPr="00207797">
        <w:rPr>
          <w:rStyle w:val="underline"/>
          <w:b/>
          <w:color w:val="000000" w:themeColor="text1"/>
          <w:highlight w:val="magenta"/>
        </w:rPr>
        <w:t>hum(</w:t>
      </w:r>
      <w:proofErr w:type="spellStart"/>
      <w:proofErr w:type="gramEnd"/>
      <w:r w:rsidRPr="00207797">
        <w:rPr>
          <w:rStyle w:val="underline"/>
          <w:b/>
          <w:color w:val="000000" w:themeColor="text1"/>
          <w:highlight w:val="magenta"/>
        </w:rPr>
        <w:t>i</w:t>
      </w:r>
      <w:proofErr w:type="spellEnd"/>
      <w:r w:rsidRPr="00207797">
        <w:rPr>
          <w:rStyle w:val="underline"/>
          <w:b/>
          <w:color w:val="000000" w:themeColor="text1"/>
          <w:highlight w:val="magenta"/>
        </w:rPr>
        <w:t xml:space="preserve">)n” under the rein/reign of </w:t>
      </w:r>
      <w:proofErr w:type="spellStart"/>
      <w:r w:rsidRPr="00207797">
        <w:rPr>
          <w:rStyle w:val="underline"/>
          <w:b/>
          <w:color w:val="000000" w:themeColor="text1"/>
          <w:highlight w:val="magenta"/>
        </w:rPr>
        <w:t>ableism</w:t>
      </w:r>
      <w:proofErr w:type="spellEnd"/>
      <w:r w:rsidRPr="00207797">
        <w:rPr>
          <w:b/>
          <w:color w:val="000000" w:themeColor="text1"/>
          <w:sz w:val="16"/>
        </w:rPr>
        <w:t>.</w:t>
      </w:r>
      <w:r w:rsidRPr="00207797">
        <w:rPr>
          <w:color w:val="000000" w:themeColor="text1"/>
          <w:sz w:val="16"/>
        </w:rPr>
        <w:t xml:space="preserve"> Thus far, I have discussed (at the center, not the periphery) matters of an ontological character in order to introduce the notion of the ontological terror, that is, the </w:t>
      </w:r>
      <w:proofErr w:type="spellStart"/>
      <w:r w:rsidRPr="00207797">
        <w:rPr>
          <w:color w:val="000000" w:themeColor="text1"/>
          <w:sz w:val="16"/>
        </w:rPr>
        <w:t>unthought</w:t>
      </w:r>
      <w:proofErr w:type="spellEnd"/>
      <w:r w:rsidRPr="00207797">
        <w:rPr>
          <w:color w:val="000000" w:themeColor="text1"/>
          <w:sz w:val="16"/>
        </w:rPr>
        <w:t xml:space="preserve"> of disability, as a </w:t>
      </w:r>
      <w:proofErr w:type="spellStart"/>
      <w:r w:rsidRPr="00207797">
        <w:rPr>
          <w:color w:val="000000" w:themeColor="text1"/>
          <w:sz w:val="16"/>
        </w:rPr>
        <w:t>signi‹cant</w:t>
      </w:r>
      <w:proofErr w:type="spellEnd"/>
      <w:r w:rsidRPr="00207797">
        <w:rPr>
          <w:color w:val="000000" w:themeColor="text1"/>
          <w:sz w:val="16"/>
        </w:rPr>
        <w:t xml:space="preserve"> actor in the promulgation of </w:t>
      </w:r>
      <w:proofErr w:type="spellStart"/>
      <w:r w:rsidRPr="00207797">
        <w:rPr>
          <w:color w:val="000000" w:themeColor="text1"/>
          <w:sz w:val="16"/>
        </w:rPr>
        <w:t>ableism</w:t>
      </w:r>
      <w:proofErr w:type="spellEnd"/>
      <w:r w:rsidRPr="00207797">
        <w:rPr>
          <w:color w:val="000000" w:themeColor="text1"/>
          <w:sz w:val="16"/>
        </w:rPr>
        <w:t xml:space="preserve"> with law in liberal society. In the next section, I turn to consider practices of freedom as they are actualized within this </w:t>
      </w:r>
      <w:proofErr w:type="spellStart"/>
      <w:r w:rsidRPr="00207797">
        <w:rPr>
          <w:color w:val="000000" w:themeColor="text1"/>
          <w:sz w:val="16"/>
        </w:rPr>
        <w:t>ableist</w:t>
      </w:r>
      <w:proofErr w:type="spellEnd"/>
      <w:r w:rsidRPr="00207797">
        <w:rPr>
          <w:color w:val="000000" w:themeColor="text1"/>
          <w:sz w:val="16"/>
        </w:rPr>
        <w:t xml:space="preserve"> regime of law.</w:t>
      </w:r>
    </w:p>
    <w:p w:rsidR="00FF272F" w:rsidRDefault="00FF272F" w:rsidP="00FF272F">
      <w:pPr>
        <w:rPr>
          <w:rFonts w:eastAsia="Times New Roman" w:cs="Times New Roman"/>
          <w:b/>
          <w:color w:val="000000" w:themeColor="text1"/>
        </w:rPr>
      </w:pPr>
    </w:p>
    <w:p w:rsidR="00FF272F" w:rsidRPr="007125E1" w:rsidRDefault="00FF272F" w:rsidP="00FF272F">
      <w:pPr>
        <w:rPr>
          <w:rFonts w:eastAsia="Times New Roman" w:cs="Times New Roman"/>
          <w:b/>
          <w:color w:val="000000" w:themeColor="text1"/>
        </w:rPr>
      </w:pPr>
      <w:r>
        <w:rPr>
          <w:rFonts w:eastAsia="Times New Roman" w:cs="Times New Roman"/>
          <w:b/>
          <w:color w:val="000000" w:themeColor="text1"/>
        </w:rPr>
        <w:t>Their discourse of disability as a virus is a justification for genocide and colonialism</w:t>
      </w:r>
    </w:p>
    <w:p w:rsidR="00FF272F" w:rsidRPr="007125E1" w:rsidRDefault="00FF272F" w:rsidP="00FF272F">
      <w:pPr>
        <w:rPr>
          <w:rFonts w:cs="Times New Roman"/>
          <w:color w:val="000000" w:themeColor="text1"/>
          <w:sz w:val="12"/>
        </w:rPr>
      </w:pPr>
      <w:proofErr w:type="gramStart"/>
      <w:r w:rsidRPr="007125E1">
        <w:rPr>
          <w:rFonts w:cs="Times New Roman"/>
          <w:b/>
          <w:color w:val="000000" w:themeColor="text1"/>
        </w:rPr>
        <w:t>Schell 97</w:t>
      </w:r>
      <w:r w:rsidRPr="007125E1">
        <w:rPr>
          <w:rFonts w:cs="Times New Roman"/>
          <w:color w:val="000000" w:themeColor="text1"/>
          <w:sz w:val="8"/>
        </w:rPr>
        <w:t xml:space="preserve"> </w:t>
      </w:r>
      <w:r w:rsidRPr="007125E1">
        <w:rPr>
          <w:rFonts w:cs="Times New Roman"/>
          <w:color w:val="000000" w:themeColor="text1"/>
          <w:sz w:val="12"/>
        </w:rPr>
        <w:t>– PhD Literature, Stanford (Heather, Outburst!</w:t>
      </w:r>
      <w:proofErr w:type="gramEnd"/>
      <w:r w:rsidRPr="007125E1">
        <w:rPr>
          <w:rFonts w:cs="Times New Roman"/>
          <w:color w:val="000000" w:themeColor="text1"/>
          <w:sz w:val="12"/>
        </w:rPr>
        <w:t xml:space="preserve"> A Chilling True Story about Emerging-Virus Narratives and Pandemic Social Change, Configurations 5.1, </w:t>
      </w:r>
      <w:proofErr w:type="spellStart"/>
      <w:r w:rsidRPr="007125E1">
        <w:rPr>
          <w:rFonts w:cs="Times New Roman"/>
          <w:color w:val="000000" w:themeColor="text1"/>
          <w:sz w:val="12"/>
        </w:rPr>
        <w:t>pmuse</w:t>
      </w:r>
      <w:proofErr w:type="spellEnd"/>
      <w:r w:rsidRPr="007125E1">
        <w:rPr>
          <w:rFonts w:cs="Times New Roman"/>
          <w:color w:val="000000" w:themeColor="text1"/>
          <w:sz w:val="12"/>
        </w:rPr>
        <w:t>, AG)</w:t>
      </w:r>
    </w:p>
    <w:p w:rsidR="00FF272F" w:rsidRPr="007125E1" w:rsidRDefault="00FF272F" w:rsidP="00FF272F">
      <w:pPr>
        <w:ind w:right="288"/>
        <w:rPr>
          <w:rFonts w:cs="Times New Roman"/>
          <w:color w:val="000000" w:themeColor="text1"/>
          <w:sz w:val="8"/>
          <w:szCs w:val="20"/>
        </w:rPr>
      </w:pPr>
      <w:r w:rsidRPr="007125E1">
        <w:rPr>
          <w:rFonts w:cs="Times New Roman"/>
          <w:color w:val="000000" w:themeColor="text1"/>
          <w:sz w:val="8"/>
          <w:szCs w:val="20"/>
        </w:rPr>
        <w:t>Though they both recognize potential danger in the practices of some scientists and journalists, whose</w:t>
      </w:r>
      <w:r w:rsidRPr="007125E1">
        <w:rPr>
          <w:rFonts w:cs="Times New Roman"/>
          <w:color w:val="000000" w:themeColor="text1"/>
          <w:sz w:val="18"/>
          <w:szCs w:val="20"/>
          <w:u w:val="single"/>
        </w:rPr>
        <w:t xml:space="preserve"> </w:t>
      </w:r>
      <w:r w:rsidRPr="007125E1">
        <w:rPr>
          <w:rFonts w:cs="Times New Roman"/>
          <w:color w:val="000000" w:themeColor="text1"/>
          <w:u w:val="single"/>
        </w:rPr>
        <w:t xml:space="preserve">use of </w:t>
      </w:r>
      <w:r w:rsidRPr="007125E1">
        <w:rPr>
          <w:rFonts w:cs="Times New Roman"/>
          <w:color w:val="000000" w:themeColor="text1"/>
          <w:highlight w:val="cyan"/>
          <w:u w:val="single"/>
        </w:rPr>
        <w:t>military metaphors</w:t>
      </w:r>
      <w:r w:rsidRPr="007125E1">
        <w:rPr>
          <w:rFonts w:cs="Times New Roman"/>
          <w:color w:val="000000" w:themeColor="text1"/>
          <w:szCs w:val="20"/>
          <w:u w:val="single"/>
        </w:rPr>
        <w:t xml:space="preserve"> </w:t>
      </w:r>
      <w:r w:rsidRPr="007125E1">
        <w:rPr>
          <w:rFonts w:cs="Times New Roman"/>
          <w:color w:val="000000" w:themeColor="text1"/>
          <w:sz w:val="8"/>
          <w:szCs w:val="20"/>
        </w:rPr>
        <w:t xml:space="preserve">for understanding the immune system </w:t>
      </w:r>
      <w:r w:rsidRPr="007125E1">
        <w:rPr>
          <w:rFonts w:cs="Times New Roman"/>
          <w:color w:val="000000" w:themeColor="text1"/>
          <w:highlight w:val="cyan"/>
          <w:u w:val="single"/>
        </w:rPr>
        <w:t xml:space="preserve">perpetuates </w:t>
      </w:r>
      <w:r w:rsidRPr="007125E1">
        <w:rPr>
          <w:rFonts w:cs="Times New Roman"/>
          <w:iCs/>
          <w:color w:val="000000" w:themeColor="text1"/>
          <w:u w:val="single"/>
        </w:rPr>
        <w:t>outdated</w:t>
      </w:r>
      <w:r w:rsidRPr="007125E1">
        <w:rPr>
          <w:rFonts w:cs="Times New Roman"/>
          <w:iCs/>
          <w:color w:val="000000" w:themeColor="text1"/>
          <w:highlight w:val="cyan"/>
          <w:u w:val="single"/>
        </w:rPr>
        <w:t>, aggressive</w:t>
      </w:r>
      <w:r w:rsidRPr="007125E1">
        <w:rPr>
          <w:rFonts w:cs="Times New Roman"/>
          <w:iCs/>
          <w:color w:val="000000" w:themeColor="text1"/>
          <w:u w:val="single"/>
        </w:rPr>
        <w:t xml:space="preserve">, Cold War </w:t>
      </w:r>
      <w:r w:rsidRPr="007125E1">
        <w:rPr>
          <w:rFonts w:cs="Times New Roman"/>
          <w:iCs/>
          <w:color w:val="000000" w:themeColor="text1"/>
          <w:highlight w:val="cyan"/>
          <w:u w:val="single"/>
        </w:rPr>
        <w:t>mindsets</w:t>
      </w:r>
      <w:r w:rsidRPr="007125E1">
        <w:rPr>
          <w:rFonts w:cs="Times New Roman"/>
          <w:color w:val="000000" w:themeColor="text1"/>
          <w:sz w:val="8"/>
          <w:szCs w:val="20"/>
        </w:rPr>
        <w:t xml:space="preserve">, </w:t>
      </w:r>
      <w:proofErr w:type="gramStart"/>
      <w:r w:rsidRPr="007125E1">
        <w:rPr>
          <w:rFonts w:cs="Times New Roman"/>
          <w:color w:val="000000" w:themeColor="text1"/>
          <w:sz w:val="8"/>
          <w:szCs w:val="20"/>
        </w:rPr>
        <w:t>these</w:t>
      </w:r>
      <w:proofErr w:type="gramEnd"/>
      <w:r w:rsidRPr="007125E1">
        <w:rPr>
          <w:rFonts w:cs="Times New Roman"/>
          <w:color w:val="000000" w:themeColor="text1"/>
          <w:sz w:val="8"/>
          <w:szCs w:val="20"/>
        </w:rPr>
        <w:t xml:space="preserve"> scholars see signs of hope in alternate interpretations of the immune system. Martin and </w:t>
      </w:r>
      <w:proofErr w:type="spellStart"/>
      <w:r w:rsidRPr="007125E1">
        <w:rPr>
          <w:rFonts w:cs="Times New Roman"/>
          <w:color w:val="000000" w:themeColor="text1"/>
          <w:sz w:val="8"/>
          <w:szCs w:val="20"/>
        </w:rPr>
        <w:t>Haraway</w:t>
      </w:r>
      <w:proofErr w:type="spellEnd"/>
      <w:r w:rsidRPr="007125E1">
        <w:rPr>
          <w:rFonts w:cs="Times New Roman"/>
          <w:color w:val="000000" w:themeColor="text1"/>
          <w:sz w:val="8"/>
          <w:szCs w:val="20"/>
        </w:rPr>
        <w:t xml:space="preserve"> offer examples of some scientists, SF </w:t>
      </w:r>
      <w:r w:rsidRPr="007125E1">
        <w:rPr>
          <w:rFonts w:cs="Times New Roman"/>
          <w:color w:val="000000" w:themeColor="text1"/>
          <w:u w:val="single"/>
        </w:rPr>
        <w:t>writers</w:t>
      </w:r>
      <w:r w:rsidRPr="007125E1">
        <w:rPr>
          <w:rFonts w:cs="Times New Roman"/>
          <w:color w:val="000000" w:themeColor="text1"/>
          <w:sz w:val="8"/>
          <w:szCs w:val="20"/>
        </w:rPr>
        <w:t xml:space="preserve">, and </w:t>
      </w:r>
      <w:proofErr w:type="spellStart"/>
      <w:r w:rsidRPr="007125E1">
        <w:rPr>
          <w:rFonts w:cs="Times New Roman"/>
          <w:color w:val="000000" w:themeColor="text1"/>
          <w:sz w:val="8"/>
          <w:szCs w:val="20"/>
        </w:rPr>
        <w:t>nonexperts</w:t>
      </w:r>
      <w:proofErr w:type="spellEnd"/>
      <w:r w:rsidRPr="007125E1">
        <w:rPr>
          <w:rFonts w:cs="Times New Roman"/>
          <w:color w:val="000000" w:themeColor="text1"/>
          <w:sz w:val="8"/>
          <w:szCs w:val="20"/>
        </w:rPr>
        <w:t xml:space="preserve"> who </w:t>
      </w:r>
      <w:r w:rsidRPr="007125E1">
        <w:rPr>
          <w:rFonts w:cs="Times New Roman"/>
          <w:color w:val="000000" w:themeColor="text1"/>
          <w:u w:val="single"/>
        </w:rPr>
        <w:t>have begun to perceive the immune system--and</w:t>
      </w:r>
      <w:r w:rsidRPr="007125E1">
        <w:rPr>
          <w:rFonts w:cs="Times New Roman"/>
          <w:color w:val="000000" w:themeColor="text1"/>
          <w:sz w:val="8"/>
          <w:szCs w:val="20"/>
        </w:rPr>
        <w:t xml:space="preserve">, by extension, </w:t>
      </w:r>
      <w:r w:rsidRPr="007125E1">
        <w:rPr>
          <w:rFonts w:cs="Times New Roman"/>
          <w:color w:val="000000" w:themeColor="text1"/>
          <w:u w:val="single"/>
        </w:rPr>
        <w:t>our own interaction with the world--in ways that accommodate</w:t>
      </w:r>
      <w:r w:rsidRPr="007125E1">
        <w:rPr>
          <w:rFonts w:cs="Times New Roman"/>
          <w:color w:val="000000" w:themeColor="text1"/>
          <w:sz w:val="8"/>
          <w:szCs w:val="20"/>
        </w:rPr>
        <w:t xml:space="preserve"> multiplicity, </w:t>
      </w:r>
      <w:r w:rsidRPr="007125E1">
        <w:rPr>
          <w:rFonts w:cs="Times New Roman"/>
          <w:iCs/>
          <w:color w:val="000000" w:themeColor="text1"/>
          <w:u w:val="single"/>
        </w:rPr>
        <w:t xml:space="preserve">situated </w:t>
      </w:r>
      <w:proofErr w:type="spellStart"/>
      <w:r w:rsidRPr="007125E1">
        <w:rPr>
          <w:rFonts w:cs="Times New Roman"/>
          <w:iCs/>
          <w:color w:val="000000" w:themeColor="text1"/>
          <w:u w:val="single"/>
        </w:rPr>
        <w:t>knowledges</w:t>
      </w:r>
      <w:proofErr w:type="spellEnd"/>
      <w:r w:rsidRPr="007125E1">
        <w:rPr>
          <w:rFonts w:cs="Times New Roman"/>
          <w:color w:val="000000" w:themeColor="text1"/>
          <w:sz w:val="8"/>
          <w:szCs w:val="20"/>
        </w:rPr>
        <w:t xml:space="preserve">, and </w:t>
      </w:r>
      <w:proofErr w:type="spellStart"/>
      <w:r w:rsidRPr="007125E1">
        <w:rPr>
          <w:rFonts w:cs="Times New Roman"/>
          <w:color w:val="000000" w:themeColor="text1"/>
          <w:sz w:val="8"/>
          <w:szCs w:val="20"/>
        </w:rPr>
        <w:t>multivocal</w:t>
      </w:r>
      <w:proofErr w:type="spellEnd"/>
      <w:r w:rsidRPr="007125E1">
        <w:rPr>
          <w:rFonts w:cs="Times New Roman"/>
          <w:color w:val="000000" w:themeColor="text1"/>
          <w:sz w:val="8"/>
          <w:szCs w:val="20"/>
        </w:rPr>
        <w:t xml:space="preserve"> communication.   Although I like the implications of </w:t>
      </w:r>
      <w:proofErr w:type="spellStart"/>
      <w:r w:rsidRPr="007125E1">
        <w:rPr>
          <w:rFonts w:cs="Times New Roman"/>
          <w:color w:val="000000" w:themeColor="text1"/>
          <w:sz w:val="8"/>
          <w:szCs w:val="20"/>
        </w:rPr>
        <w:t>Haraway's</w:t>
      </w:r>
      <w:proofErr w:type="spellEnd"/>
      <w:r w:rsidRPr="007125E1">
        <w:rPr>
          <w:rFonts w:cs="Times New Roman"/>
          <w:color w:val="000000" w:themeColor="text1"/>
          <w:sz w:val="8"/>
          <w:szCs w:val="20"/>
        </w:rPr>
        <w:t xml:space="preserve"> and Martin's analyses, an examination of immune system discourses is incomplete without a complementary appraisal of </w:t>
      </w:r>
      <w:r w:rsidRPr="007125E1">
        <w:rPr>
          <w:rFonts w:cs="Times New Roman"/>
          <w:color w:val="000000" w:themeColor="text1"/>
          <w:u w:val="single"/>
        </w:rPr>
        <w:t>the immune system's most formidable non-self: the virus. The self/non-</w:t>
      </w:r>
      <w:proofErr w:type="spellStart"/>
      <w:r w:rsidRPr="007125E1">
        <w:rPr>
          <w:rFonts w:cs="Times New Roman"/>
          <w:color w:val="000000" w:themeColor="text1"/>
          <w:u w:val="single"/>
        </w:rPr>
        <w:t>self dichotomy</w:t>
      </w:r>
      <w:proofErr w:type="spellEnd"/>
      <w:r w:rsidRPr="007125E1">
        <w:rPr>
          <w:rFonts w:cs="Times New Roman"/>
          <w:color w:val="000000" w:themeColor="text1"/>
          <w:u w:val="single"/>
        </w:rPr>
        <w:t xml:space="preserve"> has been</w:t>
      </w:r>
      <w:r w:rsidRPr="007125E1">
        <w:rPr>
          <w:rFonts w:cs="Times New Roman"/>
          <w:color w:val="000000" w:themeColor="text1"/>
          <w:sz w:val="8"/>
          <w:szCs w:val="20"/>
        </w:rPr>
        <w:t xml:space="preserve"> so extensively </w:t>
      </w:r>
      <w:r w:rsidRPr="007125E1">
        <w:rPr>
          <w:rFonts w:cs="Times New Roman"/>
          <w:color w:val="000000" w:themeColor="text1"/>
          <w:u w:val="single"/>
        </w:rPr>
        <w:t>explored</w:t>
      </w:r>
      <w:r w:rsidRPr="007125E1">
        <w:rPr>
          <w:rFonts w:cs="Times New Roman"/>
          <w:color w:val="000000" w:themeColor="text1"/>
          <w:sz w:val="8"/>
          <w:szCs w:val="20"/>
        </w:rPr>
        <w:t xml:space="preserve"> by historians and mined of its last glitter of insight by theoreticians that we might easily be tempted to dismiss its continued operation in our everyday lives as the tailings from an abandoned excavation. Such dismissal would be a mistake. </w:t>
      </w:r>
      <w:r w:rsidRPr="007125E1">
        <w:rPr>
          <w:rFonts w:cs="Times New Roman"/>
          <w:color w:val="000000" w:themeColor="text1"/>
          <w:u w:val="single"/>
        </w:rPr>
        <w:t>Society</w:t>
      </w:r>
      <w:r w:rsidRPr="007125E1">
        <w:rPr>
          <w:rFonts w:cs="Times New Roman"/>
          <w:color w:val="000000" w:themeColor="text1"/>
          <w:sz w:val="8"/>
          <w:szCs w:val="20"/>
        </w:rPr>
        <w:t xml:space="preserve"> still </w:t>
      </w:r>
      <w:r w:rsidRPr="007125E1">
        <w:rPr>
          <w:rFonts w:cs="Times New Roman"/>
          <w:color w:val="000000" w:themeColor="text1"/>
          <w:u w:val="single"/>
        </w:rPr>
        <w:t xml:space="preserve">deploys </w:t>
      </w:r>
      <w:proofErr w:type="spellStart"/>
      <w:r w:rsidRPr="007125E1">
        <w:rPr>
          <w:rFonts w:cs="Times New Roman"/>
          <w:color w:val="000000" w:themeColor="text1"/>
          <w:u w:val="single"/>
        </w:rPr>
        <w:t>binarisms</w:t>
      </w:r>
      <w:proofErr w:type="spellEnd"/>
      <w:r w:rsidRPr="007125E1">
        <w:rPr>
          <w:rFonts w:cs="Times New Roman"/>
          <w:color w:val="000000" w:themeColor="text1"/>
          <w:sz w:val="8"/>
          <w:szCs w:val="20"/>
        </w:rPr>
        <w:t xml:space="preserve"> in blatant disregard of decades of sound, decisive scholarship. </w:t>
      </w:r>
      <w:r w:rsidRPr="007125E1">
        <w:rPr>
          <w:rFonts w:cs="Times New Roman"/>
          <w:color w:val="000000" w:themeColor="text1"/>
          <w:u w:val="single"/>
        </w:rPr>
        <w:t xml:space="preserve">Debates about national and personal boundaries are unfolding within our </w:t>
      </w:r>
      <w:r w:rsidRPr="007125E1">
        <w:rPr>
          <w:rFonts w:cs="Times New Roman"/>
          <w:iCs/>
          <w:color w:val="000000" w:themeColor="text1"/>
          <w:u w:val="single"/>
        </w:rPr>
        <w:t>anxious</w:t>
      </w:r>
      <w:r w:rsidRPr="007125E1">
        <w:rPr>
          <w:rFonts w:cs="Times New Roman"/>
          <w:color w:val="000000" w:themeColor="text1"/>
          <w:u w:val="single"/>
        </w:rPr>
        <w:t xml:space="preserve"> </w:t>
      </w:r>
      <w:r w:rsidRPr="007125E1">
        <w:rPr>
          <w:rFonts w:cs="Times New Roman"/>
          <w:iCs/>
          <w:color w:val="000000" w:themeColor="text1"/>
          <w:u w:val="single"/>
        </w:rPr>
        <w:t>apprehensions</w:t>
      </w:r>
      <w:r w:rsidRPr="007125E1">
        <w:rPr>
          <w:rFonts w:cs="Times New Roman"/>
          <w:color w:val="000000" w:themeColor="text1"/>
          <w:u w:val="single"/>
        </w:rPr>
        <w:t xml:space="preserve"> of an approaching</w:t>
      </w:r>
      <w:r w:rsidRPr="007125E1">
        <w:rPr>
          <w:rFonts w:cs="Times New Roman"/>
          <w:color w:val="000000" w:themeColor="text1"/>
          <w:sz w:val="18"/>
          <w:szCs w:val="20"/>
          <w:u w:val="single"/>
        </w:rPr>
        <w:t xml:space="preserve"> </w:t>
      </w:r>
      <w:r w:rsidRPr="007125E1">
        <w:rPr>
          <w:rFonts w:cs="Times New Roman"/>
          <w:color w:val="000000" w:themeColor="text1"/>
          <w:sz w:val="8"/>
          <w:szCs w:val="20"/>
        </w:rPr>
        <w:t>viral</w:t>
      </w:r>
      <w:r w:rsidRPr="007125E1">
        <w:rPr>
          <w:rFonts w:cs="Times New Roman"/>
          <w:color w:val="000000" w:themeColor="text1"/>
          <w:sz w:val="18"/>
          <w:szCs w:val="20"/>
          <w:u w:val="single"/>
        </w:rPr>
        <w:t xml:space="preserve"> </w:t>
      </w:r>
      <w:r w:rsidRPr="007125E1">
        <w:rPr>
          <w:rFonts w:cs="Times New Roman"/>
          <w:color w:val="000000" w:themeColor="text1"/>
          <w:u w:val="single"/>
        </w:rPr>
        <w:t xml:space="preserve">pandemic. </w:t>
      </w:r>
      <w:r w:rsidRPr="007125E1">
        <w:rPr>
          <w:rFonts w:cs="Times New Roman"/>
          <w:color w:val="000000" w:themeColor="text1"/>
          <w:highlight w:val="cyan"/>
          <w:u w:val="single"/>
        </w:rPr>
        <w:t>The virus emerges as a dangerous foreign being</w:t>
      </w:r>
      <w:r w:rsidRPr="007125E1">
        <w:rPr>
          <w:rFonts w:cs="Times New Roman"/>
          <w:color w:val="000000" w:themeColor="text1"/>
          <w:u w:val="single"/>
        </w:rPr>
        <w:t xml:space="preserve">: </w:t>
      </w:r>
      <w:r w:rsidRPr="007125E1">
        <w:rPr>
          <w:rFonts w:cs="Times New Roman"/>
          <w:iCs/>
          <w:color w:val="000000" w:themeColor="text1"/>
          <w:u w:val="single"/>
        </w:rPr>
        <w:t>a</w:t>
      </w:r>
      <w:r w:rsidRPr="007125E1">
        <w:rPr>
          <w:rFonts w:cs="Times New Roman"/>
          <w:color w:val="000000" w:themeColor="text1"/>
          <w:sz w:val="8"/>
          <w:szCs w:val="20"/>
        </w:rPr>
        <w:t xml:space="preserve"> fecund, primitive yet </w:t>
      </w:r>
      <w:r w:rsidRPr="007125E1">
        <w:rPr>
          <w:rFonts w:cs="Times New Roman"/>
          <w:iCs/>
          <w:color w:val="000000" w:themeColor="text1"/>
          <w:u w:val="single"/>
        </w:rPr>
        <w:t>evolving, hungry, needy, African predator unleashed by modern travel from the last recesses of the wild.</w:t>
      </w:r>
      <w:r w:rsidRPr="007125E1">
        <w:rPr>
          <w:rFonts w:cs="Times New Roman"/>
          <w:color w:val="000000" w:themeColor="text1"/>
          <w:sz w:val="8"/>
          <w:szCs w:val="20"/>
        </w:rPr>
        <w:t xml:space="preserve"> It wants to immigrate, with or without a visa. It demands attention in the form of resistance </w:t>
      </w:r>
      <w:r w:rsidRPr="007125E1">
        <w:rPr>
          <w:rFonts w:cs="Times New Roman"/>
          <w:color w:val="000000" w:themeColor="text1"/>
          <w:u w:val="single"/>
        </w:rPr>
        <w:t xml:space="preserve">or capitulation. While ostensibly pondering the possible overthrow of the food chain, </w:t>
      </w:r>
      <w:r w:rsidRPr="007125E1">
        <w:rPr>
          <w:rFonts w:cs="Times New Roman"/>
          <w:iCs/>
          <w:color w:val="000000" w:themeColor="text1"/>
          <w:u w:val="single"/>
        </w:rPr>
        <w:t>virus discourse imagines the overthrow of the social order</w:t>
      </w:r>
      <w:r w:rsidRPr="007125E1">
        <w:rPr>
          <w:rFonts w:cs="Times New Roman"/>
          <w:color w:val="000000" w:themeColor="text1"/>
          <w:u w:val="single"/>
        </w:rPr>
        <w:t xml:space="preserve">. </w:t>
      </w:r>
      <w:r w:rsidRPr="007125E1">
        <w:rPr>
          <w:rFonts w:cs="Times New Roman"/>
          <w:color w:val="000000" w:themeColor="text1"/>
          <w:highlight w:val="cyan"/>
          <w:u w:val="single"/>
        </w:rPr>
        <w:t>Viruses represent</w:t>
      </w:r>
      <w:r w:rsidRPr="007125E1">
        <w:rPr>
          <w:rFonts w:cs="Times New Roman"/>
          <w:color w:val="000000" w:themeColor="text1"/>
          <w:sz w:val="12"/>
          <w:szCs w:val="20"/>
        </w:rPr>
        <w:t xml:space="preserve"> </w:t>
      </w:r>
      <w:r w:rsidRPr="007125E1">
        <w:rPr>
          <w:rFonts w:cs="Times New Roman"/>
          <w:color w:val="000000" w:themeColor="text1"/>
          <w:sz w:val="8"/>
          <w:szCs w:val="20"/>
        </w:rPr>
        <w:t>social change--</w:t>
      </w:r>
      <w:r w:rsidRPr="007125E1">
        <w:rPr>
          <w:rFonts w:cs="Times New Roman"/>
          <w:color w:val="000000" w:themeColor="text1"/>
          <w:highlight w:val="cyan"/>
          <w:u w:val="single"/>
        </w:rPr>
        <w:t>frightening</w:t>
      </w:r>
      <w:r w:rsidRPr="007125E1">
        <w:rPr>
          <w:rFonts w:cs="Times New Roman"/>
          <w:color w:val="000000" w:themeColor="text1"/>
          <w:sz w:val="8"/>
          <w:szCs w:val="20"/>
        </w:rPr>
        <w:t xml:space="preserve"> and enormous </w:t>
      </w:r>
      <w:r w:rsidRPr="007125E1">
        <w:rPr>
          <w:rFonts w:cs="Times New Roman"/>
          <w:color w:val="000000" w:themeColor="text1"/>
          <w:highlight w:val="cyan"/>
          <w:u w:val="single"/>
        </w:rPr>
        <w:t>social change--</w:t>
      </w:r>
      <w:r w:rsidRPr="007125E1">
        <w:rPr>
          <w:rFonts w:cs="Times New Roman"/>
          <w:iCs/>
          <w:color w:val="000000" w:themeColor="text1"/>
          <w:highlight w:val="cyan"/>
          <w:u w:val="single"/>
        </w:rPr>
        <w:t>and our</w:t>
      </w:r>
      <w:r w:rsidRPr="007125E1">
        <w:rPr>
          <w:rFonts w:cs="Times New Roman"/>
          <w:iCs/>
          <w:color w:val="000000" w:themeColor="text1"/>
          <w:u w:val="single"/>
        </w:rPr>
        <w:t xml:space="preserve"> drastic </w:t>
      </w:r>
      <w:r w:rsidRPr="007125E1">
        <w:rPr>
          <w:rFonts w:cs="Times New Roman"/>
          <w:iCs/>
          <w:color w:val="000000" w:themeColor="text1"/>
          <w:highlight w:val="cyan"/>
          <w:u w:val="single"/>
        </w:rPr>
        <w:t xml:space="preserve">fear of </w:t>
      </w:r>
      <w:r w:rsidRPr="007125E1">
        <w:rPr>
          <w:rFonts w:cs="Times New Roman"/>
          <w:iCs/>
          <w:color w:val="000000" w:themeColor="text1"/>
          <w:u w:val="single"/>
        </w:rPr>
        <w:t xml:space="preserve">viral </w:t>
      </w:r>
      <w:r w:rsidRPr="007125E1">
        <w:rPr>
          <w:rFonts w:cs="Times New Roman"/>
          <w:iCs/>
          <w:color w:val="000000" w:themeColor="text1"/>
          <w:highlight w:val="cyan"/>
          <w:u w:val="single"/>
        </w:rPr>
        <w:t>epidemics is</w:t>
      </w:r>
      <w:r w:rsidRPr="007125E1">
        <w:rPr>
          <w:rFonts w:cs="Times New Roman"/>
          <w:iCs/>
          <w:color w:val="000000" w:themeColor="text1"/>
          <w:u w:val="single"/>
        </w:rPr>
        <w:t xml:space="preserve"> in part </w:t>
      </w:r>
      <w:r w:rsidRPr="007125E1">
        <w:rPr>
          <w:rFonts w:cs="Times New Roman"/>
          <w:iCs/>
          <w:color w:val="000000" w:themeColor="text1"/>
          <w:highlight w:val="cyan"/>
          <w:u w:val="single"/>
        </w:rPr>
        <w:t xml:space="preserve">a reactionary response to the possibility of </w:t>
      </w:r>
      <w:r w:rsidRPr="007125E1">
        <w:rPr>
          <w:rFonts w:cs="Times New Roman"/>
          <w:iCs/>
          <w:color w:val="000000" w:themeColor="text1"/>
          <w:u w:val="single"/>
        </w:rPr>
        <w:t xml:space="preserve">such </w:t>
      </w:r>
      <w:r w:rsidRPr="007125E1">
        <w:rPr>
          <w:rFonts w:cs="Times New Roman"/>
          <w:iCs/>
          <w:color w:val="000000" w:themeColor="text1"/>
          <w:highlight w:val="cyan"/>
          <w:u w:val="single"/>
        </w:rPr>
        <w:t>change</w:t>
      </w:r>
      <w:r w:rsidRPr="007125E1">
        <w:rPr>
          <w:rFonts w:cs="Times New Roman"/>
          <w:color w:val="000000" w:themeColor="text1"/>
          <w:highlight w:val="cyan"/>
          <w:u w:val="single"/>
        </w:rPr>
        <w:t>. Virus discourse has become a</w:t>
      </w:r>
      <w:r w:rsidRPr="007125E1">
        <w:rPr>
          <w:rFonts w:cs="Times New Roman"/>
          <w:color w:val="000000" w:themeColor="text1"/>
          <w:u w:val="single"/>
        </w:rPr>
        <w:t xml:space="preserve"> covert </w:t>
      </w:r>
      <w:r w:rsidRPr="007125E1">
        <w:rPr>
          <w:rFonts w:cs="Times New Roman"/>
          <w:iCs/>
          <w:color w:val="000000" w:themeColor="text1"/>
          <w:highlight w:val="cyan"/>
          <w:u w:val="single"/>
        </w:rPr>
        <w:t>means of negotiating identity</w:t>
      </w:r>
      <w:r w:rsidRPr="007125E1">
        <w:rPr>
          <w:rFonts w:cs="Times New Roman"/>
          <w:color w:val="000000" w:themeColor="text1"/>
          <w:sz w:val="12"/>
          <w:szCs w:val="20"/>
        </w:rPr>
        <w:t xml:space="preserve"> </w:t>
      </w:r>
      <w:r w:rsidRPr="007125E1">
        <w:rPr>
          <w:rFonts w:cs="Times New Roman"/>
          <w:color w:val="000000" w:themeColor="text1"/>
          <w:sz w:val="8"/>
          <w:szCs w:val="20"/>
        </w:rPr>
        <w:t xml:space="preserve">and contact in the increasing multiculturalism of the global village. </w:t>
      </w:r>
      <w:r w:rsidRPr="007125E1">
        <w:rPr>
          <w:rFonts w:cs="Times New Roman"/>
          <w:color w:val="000000" w:themeColor="text1"/>
          <w:highlight w:val="cyan"/>
          <w:u w:val="single"/>
        </w:rPr>
        <w:t>Western ideas of the non-self, the external threat,</w:t>
      </w:r>
      <w:r w:rsidRPr="007125E1">
        <w:rPr>
          <w:rFonts w:cs="Times New Roman"/>
          <w:color w:val="000000" w:themeColor="text1"/>
          <w:sz w:val="8"/>
          <w:szCs w:val="20"/>
        </w:rPr>
        <w:t xml:space="preserve"> have not kept pace with the postmodern flexible self</w:t>
      </w:r>
      <w:r w:rsidRPr="007125E1">
        <w:rPr>
          <w:rFonts w:cs="Times New Roman"/>
          <w:color w:val="000000" w:themeColor="text1"/>
          <w:u w:val="single"/>
        </w:rPr>
        <w:t xml:space="preserve">. </w:t>
      </w:r>
      <w:r w:rsidRPr="007125E1">
        <w:rPr>
          <w:rFonts w:cs="Times New Roman"/>
          <w:color w:val="000000" w:themeColor="text1"/>
          <w:highlight w:val="cyan"/>
          <w:u w:val="single"/>
        </w:rPr>
        <w:t xml:space="preserve">The </w:t>
      </w:r>
      <w:proofErr w:type="gramStart"/>
      <w:r w:rsidRPr="007125E1">
        <w:rPr>
          <w:rFonts w:cs="Times New Roman"/>
          <w:color w:val="000000" w:themeColor="text1"/>
          <w:highlight w:val="cyan"/>
          <w:u w:val="single"/>
        </w:rPr>
        <w:t>Other</w:t>
      </w:r>
      <w:proofErr w:type="gramEnd"/>
      <w:r w:rsidRPr="007125E1">
        <w:rPr>
          <w:rFonts w:cs="Times New Roman"/>
          <w:color w:val="000000" w:themeColor="text1"/>
          <w:highlight w:val="cyan"/>
          <w:u w:val="single"/>
        </w:rPr>
        <w:t xml:space="preserve"> is</w:t>
      </w:r>
      <w:r w:rsidRPr="007125E1">
        <w:rPr>
          <w:rFonts w:cs="Times New Roman"/>
          <w:color w:val="000000" w:themeColor="text1"/>
          <w:u w:val="single"/>
        </w:rPr>
        <w:t xml:space="preserve"> still </w:t>
      </w:r>
      <w:r w:rsidRPr="007125E1">
        <w:rPr>
          <w:rFonts w:cs="Times New Roman"/>
          <w:color w:val="000000" w:themeColor="text1"/>
          <w:highlight w:val="cyan"/>
          <w:u w:val="single"/>
        </w:rPr>
        <w:t>that</w:t>
      </w:r>
      <w:r w:rsidRPr="007125E1">
        <w:rPr>
          <w:rFonts w:cs="Times New Roman"/>
          <w:color w:val="000000" w:themeColor="text1"/>
          <w:u w:val="single"/>
        </w:rPr>
        <w:t xml:space="preserve"> same, tired old </w:t>
      </w:r>
      <w:r w:rsidRPr="007125E1">
        <w:rPr>
          <w:rFonts w:cs="Times New Roman"/>
          <w:color w:val="000000" w:themeColor="text1"/>
          <w:highlight w:val="cyan"/>
          <w:u w:val="single"/>
        </w:rPr>
        <w:t>Other, that dark, unknowable native lurking</w:t>
      </w:r>
      <w:r w:rsidRPr="007125E1">
        <w:rPr>
          <w:rFonts w:cs="Times New Roman"/>
          <w:color w:val="000000" w:themeColor="text1"/>
          <w:u w:val="single"/>
        </w:rPr>
        <w:t xml:space="preserve"> in that dark, unknowable continent, </w:t>
      </w:r>
      <w:r w:rsidRPr="007125E1">
        <w:rPr>
          <w:rFonts w:cs="Times New Roman"/>
          <w:color w:val="000000" w:themeColor="text1"/>
          <w:highlight w:val="cyan"/>
          <w:u w:val="single"/>
        </w:rPr>
        <w:t>waiting to erode our identity</w:t>
      </w:r>
      <w:r w:rsidRPr="007125E1">
        <w:rPr>
          <w:rFonts w:cs="Times New Roman"/>
          <w:color w:val="000000" w:themeColor="text1"/>
          <w:u w:val="single"/>
        </w:rPr>
        <w:t xml:space="preserve"> and leave us degenerated</w:t>
      </w:r>
      <w:r w:rsidRPr="007125E1">
        <w:rPr>
          <w:rFonts w:cs="Times New Roman"/>
          <w:color w:val="000000" w:themeColor="text1"/>
          <w:sz w:val="8"/>
          <w:szCs w:val="20"/>
        </w:rPr>
        <w:t xml:space="preserve"> or reborn. Marlow or Tarzan, the Westerner who makes contact with the indefinable essence of Africa has always emerged a transformed soul. The only postmodern element of virus discourse is that now the African transformative [End Page 96] being has become a global passenger with no need for a green card. </w:t>
      </w:r>
      <w:r w:rsidRPr="007125E1">
        <w:rPr>
          <w:rFonts w:cs="Times New Roman"/>
          <w:color w:val="000000" w:themeColor="text1"/>
          <w:highlight w:val="cyan"/>
          <w:u w:val="single"/>
        </w:rPr>
        <w:t xml:space="preserve">Virus discourse is retelling old </w:t>
      </w:r>
      <w:r w:rsidRPr="007125E1">
        <w:rPr>
          <w:rFonts w:cs="Times New Roman"/>
          <w:iCs/>
          <w:color w:val="000000" w:themeColor="text1"/>
          <w:highlight w:val="cyan"/>
          <w:u w:val="single"/>
        </w:rPr>
        <w:t>imperialist nightmares</w:t>
      </w:r>
      <w:r w:rsidRPr="007125E1">
        <w:rPr>
          <w:rFonts w:cs="Times New Roman"/>
          <w:color w:val="000000" w:themeColor="text1"/>
          <w:highlight w:val="cyan"/>
          <w:u w:val="single"/>
        </w:rPr>
        <w:t xml:space="preserve"> that</w:t>
      </w:r>
      <w:r w:rsidRPr="007125E1">
        <w:rPr>
          <w:rFonts w:cs="Times New Roman"/>
          <w:color w:val="000000" w:themeColor="text1"/>
          <w:u w:val="single"/>
        </w:rPr>
        <w:t xml:space="preserve">, neutralized under cover of medical common sense, seem to </w:t>
      </w:r>
      <w:r w:rsidRPr="007125E1">
        <w:rPr>
          <w:rFonts w:cs="Times New Roman"/>
          <w:color w:val="000000" w:themeColor="text1"/>
          <w:highlight w:val="cyan"/>
          <w:u w:val="single"/>
        </w:rPr>
        <w:t>justify exclusionary practices</w:t>
      </w:r>
      <w:r w:rsidRPr="007125E1">
        <w:rPr>
          <w:rFonts w:cs="Times New Roman"/>
          <w:color w:val="000000" w:themeColor="text1"/>
          <w:u w:val="single"/>
        </w:rPr>
        <w:t>, surveillance, and</w:t>
      </w:r>
      <w:r w:rsidRPr="007125E1">
        <w:rPr>
          <w:rFonts w:cs="Times New Roman"/>
          <w:color w:val="000000" w:themeColor="text1"/>
          <w:sz w:val="18"/>
          <w:szCs w:val="20"/>
          <w:u w:val="single"/>
        </w:rPr>
        <w:t xml:space="preserve"> </w:t>
      </w:r>
      <w:r w:rsidRPr="007125E1">
        <w:rPr>
          <w:rFonts w:cs="Times New Roman"/>
          <w:color w:val="000000" w:themeColor="text1"/>
          <w:sz w:val="8"/>
          <w:szCs w:val="20"/>
        </w:rPr>
        <w:t>general</w:t>
      </w:r>
      <w:r w:rsidRPr="007125E1">
        <w:rPr>
          <w:rFonts w:cs="Times New Roman"/>
          <w:color w:val="000000" w:themeColor="text1"/>
          <w:sz w:val="18"/>
          <w:szCs w:val="20"/>
          <w:u w:val="single"/>
        </w:rPr>
        <w:t xml:space="preserve"> </w:t>
      </w:r>
      <w:r w:rsidRPr="007125E1">
        <w:rPr>
          <w:rFonts w:cs="Times New Roman"/>
          <w:color w:val="000000" w:themeColor="text1"/>
          <w:u w:val="single"/>
        </w:rPr>
        <w:t>prejudice</w:t>
      </w:r>
      <w:r w:rsidRPr="007125E1">
        <w:rPr>
          <w:rFonts w:cs="Times New Roman"/>
          <w:color w:val="000000" w:themeColor="text1"/>
          <w:sz w:val="18"/>
          <w:szCs w:val="20"/>
          <w:u w:val="single"/>
        </w:rPr>
        <w:t xml:space="preserve"> </w:t>
      </w:r>
      <w:r w:rsidRPr="007125E1">
        <w:rPr>
          <w:rFonts w:cs="Times New Roman"/>
          <w:color w:val="000000" w:themeColor="text1"/>
          <w:sz w:val="8"/>
          <w:szCs w:val="20"/>
        </w:rPr>
        <w:t>that we would otherwise find inexcusable as well as politically untenable.</w:t>
      </w:r>
    </w:p>
    <w:p w:rsidR="00FF272F" w:rsidRDefault="00FF272F" w:rsidP="00FF272F">
      <w:pPr>
        <w:rPr>
          <w:b/>
          <w:color w:val="000000" w:themeColor="text1"/>
        </w:rPr>
      </w:pPr>
    </w:p>
    <w:p w:rsidR="00FF272F" w:rsidRDefault="00FF272F" w:rsidP="00FF272F">
      <w:pPr>
        <w:rPr>
          <w:b/>
          <w:color w:val="000000" w:themeColor="text1"/>
        </w:rPr>
      </w:pPr>
    </w:p>
    <w:p w:rsidR="00FF272F" w:rsidRPr="00BD0A94" w:rsidRDefault="00FF272F" w:rsidP="00FF272F">
      <w:pPr>
        <w:rPr>
          <w:b/>
          <w:color w:val="000000" w:themeColor="text1"/>
        </w:rPr>
      </w:pPr>
      <w:r>
        <w:rPr>
          <w:b/>
          <w:color w:val="000000" w:themeColor="text1"/>
        </w:rPr>
        <w:t xml:space="preserve">Their </w:t>
      </w:r>
      <w:proofErr w:type="gramStart"/>
      <w:r>
        <w:rPr>
          <w:b/>
          <w:color w:val="000000" w:themeColor="text1"/>
        </w:rPr>
        <w:t>omission is not neutral — make</w:t>
      </w:r>
      <w:proofErr w:type="gramEnd"/>
      <w:r>
        <w:rPr>
          <w:b/>
          <w:color w:val="000000" w:themeColor="text1"/>
        </w:rPr>
        <w:t xml:space="preserve"> them defend it</w:t>
      </w:r>
    </w:p>
    <w:p w:rsidR="00FF272F" w:rsidRPr="00207797" w:rsidRDefault="00FF272F" w:rsidP="00FF272F">
      <w:pPr>
        <w:rPr>
          <w:b/>
          <w:color w:val="000000" w:themeColor="text1"/>
        </w:rPr>
      </w:pPr>
    </w:p>
    <w:p w:rsidR="00FF272F" w:rsidRPr="00207797" w:rsidRDefault="00FF272F" w:rsidP="00FF272F">
      <w:pPr>
        <w:rPr>
          <w:b/>
          <w:color w:val="000000" w:themeColor="text1"/>
          <w:u w:val="single"/>
        </w:rPr>
      </w:pPr>
      <w:r w:rsidRPr="00207797">
        <w:rPr>
          <w:b/>
          <w:color w:val="000000" w:themeColor="text1"/>
        </w:rPr>
        <w:t xml:space="preserve">This relegation of disability studies to the periphery renders the disabled disposable---our pedagogical discussion is </w:t>
      </w:r>
      <w:r w:rsidRPr="00207797">
        <w:rPr>
          <w:b/>
          <w:color w:val="000000" w:themeColor="text1"/>
          <w:u w:val="single"/>
        </w:rPr>
        <w:t>vitally important</w:t>
      </w:r>
    </w:p>
    <w:p w:rsidR="00FF272F" w:rsidRPr="00207797" w:rsidRDefault="00FF272F" w:rsidP="00FF272F">
      <w:pPr>
        <w:rPr>
          <w:b/>
          <w:color w:val="000000" w:themeColor="text1"/>
        </w:rPr>
      </w:pPr>
      <w:r w:rsidRPr="00207797">
        <w:rPr>
          <w:b/>
          <w:color w:val="000000" w:themeColor="text1"/>
        </w:rPr>
        <w:t xml:space="preserve">Power 1 </w:t>
      </w:r>
      <w:r w:rsidRPr="00207797">
        <w:rPr>
          <w:rFonts w:eastAsia="Times New Roman" w:cs="Times New Roman"/>
          <w:color w:val="000000" w:themeColor="text1"/>
          <w:szCs w:val="20"/>
        </w:rPr>
        <w:t>Marcus Power</w:t>
      </w:r>
      <w:r w:rsidRPr="00207797">
        <w:rPr>
          <w:rFonts w:eastAsia="Times New Roman" w:cs="Times New Roman"/>
          <w:b/>
          <w:color w:val="000000" w:themeColor="text1"/>
          <w:szCs w:val="20"/>
        </w:rPr>
        <w:t xml:space="preserve">, </w:t>
      </w:r>
      <w:r w:rsidRPr="00207797">
        <w:rPr>
          <w:rFonts w:eastAsia="Times New Roman" w:cs="Times New Roman"/>
          <w:color w:val="000000" w:themeColor="text1"/>
          <w:szCs w:val="20"/>
        </w:rPr>
        <w:t xml:space="preserve">Lecturer in Human geography at the University of Durham, </w:t>
      </w:r>
      <w:proofErr w:type="gramStart"/>
      <w:r w:rsidRPr="00207797">
        <w:rPr>
          <w:rFonts w:eastAsia="Times New Roman" w:cs="Times New Roman"/>
          <w:color w:val="000000" w:themeColor="text1"/>
          <w:szCs w:val="20"/>
        </w:rPr>
        <w:t>Fall</w:t>
      </w:r>
      <w:proofErr w:type="gramEnd"/>
      <w:r w:rsidRPr="00207797">
        <w:rPr>
          <w:rFonts w:eastAsia="Times New Roman" w:cs="Times New Roman"/>
          <w:color w:val="000000" w:themeColor="text1"/>
          <w:szCs w:val="20"/>
        </w:rPr>
        <w:t xml:space="preserve"> 2001 (http://www.dsq-sds.org/_articles_pdf/2001/Fall/dsq_2001_Fall_10.pdf)</w:t>
      </w:r>
    </w:p>
    <w:p w:rsidR="00FF272F" w:rsidRPr="00207797" w:rsidRDefault="00FF272F" w:rsidP="00FF272F">
      <w:pPr>
        <w:rPr>
          <w:rFonts w:eastAsia="Times New Roman" w:cs="Times New Roman"/>
          <w:color w:val="000000" w:themeColor="text1"/>
          <w:szCs w:val="20"/>
        </w:rPr>
      </w:pPr>
      <w:r w:rsidRPr="00207797">
        <w:rPr>
          <w:rFonts w:eastAsia="Times New Roman" w:cs="Times New Roman"/>
          <w:color w:val="000000" w:themeColor="text1"/>
          <w:sz w:val="16"/>
          <w:szCs w:val="20"/>
        </w:rPr>
        <w:t xml:space="preserve">The complex relationships between space and disability have received increasing attention in recent years as it is become necessary to explore how </w:t>
      </w:r>
      <w:r w:rsidRPr="00207797">
        <w:rPr>
          <w:rFonts w:eastAsia="Times New Roman" w:cs="Times New Roman"/>
          <w:color w:val="000000" w:themeColor="text1"/>
          <w:szCs w:val="20"/>
          <w:highlight w:val="cyan"/>
          <w:u w:val="single"/>
        </w:rPr>
        <w:t>social</w:t>
      </w:r>
      <w:r w:rsidRPr="00207797">
        <w:rPr>
          <w:rFonts w:eastAsia="Times New Roman" w:cs="Times New Roman"/>
          <w:color w:val="000000" w:themeColor="text1"/>
          <w:sz w:val="16"/>
          <w:szCs w:val="20"/>
        </w:rPr>
        <w:t xml:space="preserve"> and spatial </w:t>
      </w:r>
      <w:r w:rsidRPr="00207797">
        <w:rPr>
          <w:rFonts w:eastAsia="Times New Roman" w:cs="Times New Roman"/>
          <w:color w:val="000000" w:themeColor="text1"/>
          <w:szCs w:val="20"/>
          <w:highlight w:val="cyan"/>
          <w:u w:val="single"/>
        </w:rPr>
        <w:t>processes can be used to disable rather than enable people with physical disabilities</w:t>
      </w:r>
      <w:r w:rsidRPr="00207797">
        <w:rPr>
          <w:rFonts w:eastAsia="Times New Roman" w:cs="Times New Roman"/>
          <w:color w:val="000000" w:themeColor="text1"/>
          <w:szCs w:val="20"/>
          <w:u w:val="single"/>
        </w:rPr>
        <w:t>.</w:t>
      </w:r>
      <w:r w:rsidRPr="00207797">
        <w:rPr>
          <w:rFonts w:eastAsia="Times New Roman" w:cs="Times New Roman"/>
          <w:color w:val="000000" w:themeColor="text1"/>
          <w:sz w:val="16"/>
          <w:szCs w:val="20"/>
        </w:rPr>
        <w:t xml:space="preserve"> </w:t>
      </w:r>
      <w:r w:rsidRPr="00207797">
        <w:rPr>
          <w:rFonts w:eastAsia="Times New Roman" w:cs="Times New Roman"/>
          <w:color w:val="000000" w:themeColor="text1"/>
          <w:sz w:val="16"/>
          <w:szCs w:val="20"/>
        </w:rPr>
        <w:lastRenderedPageBreak/>
        <w:t xml:space="preserve">Brendan Gleeson talks about the `long disciplinary silence' in Geography and writes that </w:t>
      </w:r>
      <w:r w:rsidRPr="00207797">
        <w:rPr>
          <w:rFonts w:eastAsia="Times New Roman" w:cs="Times New Roman"/>
          <w:color w:val="000000" w:themeColor="text1"/>
          <w:szCs w:val="20"/>
          <w:u w:val="single"/>
        </w:rPr>
        <w:t xml:space="preserve">geographers were `absent without leave' from the broader intellectual campaign around disability issues: </w:t>
      </w:r>
      <w:r w:rsidRPr="00207797">
        <w:rPr>
          <w:rFonts w:eastAsia="Times New Roman" w:cs="Times New Roman"/>
          <w:b/>
          <w:color w:val="000000" w:themeColor="text1"/>
          <w:szCs w:val="20"/>
          <w:highlight w:val="cyan"/>
          <w:u w:val="single"/>
        </w:rPr>
        <w:t xml:space="preserve">A </w:t>
      </w:r>
      <w:r w:rsidRPr="00207797">
        <w:rPr>
          <w:rFonts w:eastAsia="Times New Roman" w:cs="Times New Roman"/>
          <w:b/>
          <w:color w:val="000000" w:themeColor="text1"/>
          <w:szCs w:val="20"/>
          <w:highlight w:val="magenta"/>
          <w:u w:val="single"/>
        </w:rPr>
        <w:t>failure to embrace disability as a core concern can only impoverish the disciplin</w:t>
      </w:r>
      <w:r w:rsidRPr="00207797">
        <w:rPr>
          <w:rFonts w:eastAsia="Times New Roman" w:cs="Times New Roman"/>
          <w:b/>
          <w:color w:val="000000" w:themeColor="text1"/>
          <w:szCs w:val="20"/>
          <w:highlight w:val="cyan"/>
          <w:u w:val="single"/>
        </w:rPr>
        <w:t xml:space="preserve">e, both </w:t>
      </w:r>
      <w:r w:rsidRPr="00207797">
        <w:rPr>
          <w:rFonts w:eastAsia="Times New Roman" w:cs="Times New Roman"/>
          <w:b/>
          <w:color w:val="000000" w:themeColor="text1"/>
          <w:szCs w:val="20"/>
          <w:highlight w:val="magenta"/>
          <w:u w:val="single"/>
        </w:rPr>
        <w:t>theoretically and empirically</w:t>
      </w:r>
      <w:r w:rsidRPr="00207797">
        <w:rPr>
          <w:rFonts w:eastAsia="Times New Roman" w:cs="Times New Roman"/>
          <w:color w:val="000000" w:themeColor="text1"/>
          <w:sz w:val="16"/>
          <w:szCs w:val="20"/>
        </w:rPr>
        <w:t>. (Gleeson 1999: 1)</w:t>
      </w:r>
    </w:p>
    <w:p w:rsidR="00FF272F" w:rsidRPr="00207797" w:rsidRDefault="00FF272F" w:rsidP="00FF272F">
      <w:pPr>
        <w:autoSpaceDE w:val="0"/>
        <w:autoSpaceDN w:val="0"/>
        <w:adjustRightInd w:val="0"/>
        <w:rPr>
          <w:color w:val="000000" w:themeColor="text1"/>
          <w:u w:val="single"/>
        </w:rPr>
      </w:pPr>
      <w:r w:rsidRPr="00207797">
        <w:rPr>
          <w:color w:val="000000" w:themeColor="text1"/>
          <w:u w:val="single"/>
        </w:rPr>
        <w:t>Debates about how space informs experiences of disability have expanded considerably in the 1990s, but largely urban,</w:t>
      </w:r>
      <w:r w:rsidRPr="00207797">
        <w:rPr>
          <w:color w:val="000000" w:themeColor="text1"/>
          <w:sz w:val="16"/>
        </w:rPr>
        <w:t xml:space="preserve"> Anglophone, </w:t>
      </w:r>
      <w:r w:rsidRPr="00207797">
        <w:rPr>
          <w:color w:val="000000" w:themeColor="text1"/>
          <w:u w:val="single"/>
        </w:rPr>
        <w:t>western societies remain the predominant focus of attention</w:t>
      </w:r>
      <w:r w:rsidRPr="00207797">
        <w:rPr>
          <w:color w:val="000000" w:themeColor="text1"/>
          <w:sz w:val="16"/>
        </w:rPr>
        <w:t xml:space="preserve">. </w:t>
      </w:r>
      <w:r w:rsidRPr="00207797">
        <w:rPr>
          <w:color w:val="000000" w:themeColor="text1"/>
          <w:highlight w:val="magenta"/>
          <w:u w:val="single"/>
        </w:rPr>
        <w:t xml:space="preserve">Much of this work does </w:t>
      </w:r>
      <w:r w:rsidRPr="00207797">
        <w:rPr>
          <w:color w:val="000000" w:themeColor="text1"/>
          <w:highlight w:val="cyan"/>
          <w:u w:val="single"/>
        </w:rPr>
        <w:t xml:space="preserve">however </w:t>
      </w:r>
      <w:r w:rsidRPr="00207797">
        <w:rPr>
          <w:color w:val="000000" w:themeColor="text1"/>
          <w:highlight w:val="magenta"/>
          <w:u w:val="single"/>
        </w:rPr>
        <w:t xml:space="preserve">highlight </w:t>
      </w:r>
      <w:r w:rsidRPr="00207797">
        <w:rPr>
          <w:color w:val="000000" w:themeColor="text1"/>
          <w:highlight w:val="cyan"/>
          <w:u w:val="single"/>
        </w:rPr>
        <w:t xml:space="preserve">the </w:t>
      </w:r>
      <w:r w:rsidRPr="00207797">
        <w:rPr>
          <w:color w:val="000000" w:themeColor="text1"/>
          <w:highlight w:val="magenta"/>
          <w:u w:val="single"/>
        </w:rPr>
        <w:t>heterogeneity of physical conditions and social experiences</w:t>
      </w:r>
      <w:r w:rsidRPr="00207797">
        <w:rPr>
          <w:color w:val="000000" w:themeColor="text1"/>
          <w:highlight w:val="cyan"/>
          <w:u w:val="single"/>
        </w:rPr>
        <w:t xml:space="preserve"> that are </w:t>
      </w:r>
      <w:r w:rsidRPr="00207797">
        <w:rPr>
          <w:color w:val="000000" w:themeColor="text1"/>
          <w:highlight w:val="magenta"/>
          <w:u w:val="single"/>
        </w:rPr>
        <w:t xml:space="preserve">commonly lumped together under </w:t>
      </w:r>
      <w:r w:rsidRPr="00207797">
        <w:rPr>
          <w:color w:val="000000" w:themeColor="text1"/>
          <w:highlight w:val="cyan"/>
          <w:u w:val="single"/>
        </w:rPr>
        <w:t xml:space="preserve">the </w:t>
      </w:r>
      <w:r w:rsidRPr="00207797">
        <w:rPr>
          <w:color w:val="000000" w:themeColor="text1"/>
          <w:highlight w:val="magenta"/>
          <w:u w:val="single"/>
        </w:rPr>
        <w:t>disability rubric</w:t>
      </w:r>
      <w:r w:rsidRPr="00207797">
        <w:rPr>
          <w:color w:val="000000" w:themeColor="text1"/>
          <w:u w:val="single"/>
        </w:rPr>
        <w:t xml:space="preserve">. Some </w:t>
      </w:r>
      <w:r w:rsidRPr="00207797">
        <w:rPr>
          <w:color w:val="000000" w:themeColor="text1"/>
          <w:highlight w:val="magenta"/>
          <w:u w:val="single"/>
        </w:rPr>
        <w:t xml:space="preserve">researchers </w:t>
      </w:r>
      <w:r w:rsidRPr="00207797">
        <w:rPr>
          <w:color w:val="000000" w:themeColor="text1"/>
          <w:highlight w:val="cyan"/>
          <w:u w:val="single"/>
        </w:rPr>
        <w:t xml:space="preserve">have </w:t>
      </w:r>
      <w:proofErr w:type="spellStart"/>
      <w:r w:rsidRPr="00207797">
        <w:rPr>
          <w:color w:val="000000" w:themeColor="text1"/>
          <w:highlight w:val="magenta"/>
          <w:u w:val="single"/>
        </w:rPr>
        <w:t>criticised</w:t>
      </w:r>
      <w:proofErr w:type="spellEnd"/>
      <w:r w:rsidRPr="00207797">
        <w:rPr>
          <w:color w:val="000000" w:themeColor="text1"/>
          <w:highlight w:val="magenta"/>
          <w:u w:val="single"/>
        </w:rPr>
        <w:t xml:space="preserve"> approaches that have avoided or understated these</w:t>
      </w:r>
      <w:r w:rsidRPr="00207797">
        <w:rPr>
          <w:color w:val="000000" w:themeColor="text1"/>
          <w:highlight w:val="cyan"/>
          <w:u w:val="single"/>
        </w:rPr>
        <w:t xml:space="preserve"> differences, </w:t>
      </w:r>
      <w:r w:rsidRPr="00207797">
        <w:rPr>
          <w:color w:val="000000" w:themeColor="text1"/>
          <w:highlight w:val="magenta"/>
          <w:u w:val="single"/>
        </w:rPr>
        <w:t xml:space="preserve">but </w:t>
      </w:r>
      <w:r w:rsidRPr="00207797">
        <w:rPr>
          <w:color w:val="000000" w:themeColor="text1"/>
          <w:highlight w:val="cyan"/>
          <w:u w:val="single"/>
        </w:rPr>
        <w:t xml:space="preserve">there </w:t>
      </w:r>
      <w:r w:rsidRPr="00207797">
        <w:rPr>
          <w:color w:val="000000" w:themeColor="text1"/>
          <w:highlight w:val="magenta"/>
          <w:u w:val="single"/>
        </w:rPr>
        <w:t xml:space="preserve">is arguably </w:t>
      </w:r>
      <w:r w:rsidRPr="00207797">
        <w:rPr>
          <w:color w:val="000000" w:themeColor="text1"/>
          <w:highlight w:val="cyan"/>
          <w:u w:val="single"/>
        </w:rPr>
        <w:t xml:space="preserve">also </w:t>
      </w:r>
      <w:r w:rsidRPr="00207797">
        <w:rPr>
          <w:color w:val="000000" w:themeColor="text1"/>
          <w:highlight w:val="magenta"/>
          <w:u w:val="single"/>
        </w:rPr>
        <w:t xml:space="preserve">a political need for inclusive </w:t>
      </w:r>
      <w:proofErr w:type="spellStart"/>
      <w:r w:rsidRPr="00207797">
        <w:rPr>
          <w:color w:val="000000" w:themeColor="text1"/>
          <w:highlight w:val="magenta"/>
          <w:u w:val="single"/>
        </w:rPr>
        <w:t>theorisations</w:t>
      </w:r>
      <w:proofErr w:type="spellEnd"/>
      <w:r w:rsidRPr="00207797">
        <w:rPr>
          <w:color w:val="000000" w:themeColor="text1"/>
          <w:highlight w:val="magenta"/>
          <w:u w:val="single"/>
        </w:rPr>
        <w:t xml:space="preserve"> that illustrate </w:t>
      </w:r>
      <w:r w:rsidRPr="00207797">
        <w:rPr>
          <w:color w:val="000000" w:themeColor="text1"/>
          <w:highlight w:val="cyan"/>
          <w:u w:val="single"/>
        </w:rPr>
        <w:t xml:space="preserve">the </w:t>
      </w:r>
      <w:r w:rsidRPr="00207797">
        <w:rPr>
          <w:color w:val="000000" w:themeColor="text1"/>
          <w:highlight w:val="magenta"/>
          <w:u w:val="single"/>
        </w:rPr>
        <w:t>range of social forces that bear down upon `impaired bodies</w:t>
      </w:r>
      <w:r w:rsidRPr="00207797">
        <w:rPr>
          <w:color w:val="000000" w:themeColor="text1"/>
          <w:sz w:val="16"/>
          <w:highlight w:val="magenta"/>
        </w:rPr>
        <w:t>'</w:t>
      </w:r>
      <w:r w:rsidRPr="00207797">
        <w:rPr>
          <w:color w:val="000000" w:themeColor="text1"/>
          <w:sz w:val="16"/>
        </w:rPr>
        <w:t xml:space="preserve"> and explore the possibility of collective responses. </w:t>
      </w:r>
      <w:r w:rsidRPr="00207797">
        <w:rPr>
          <w:color w:val="000000" w:themeColor="text1"/>
          <w:u w:val="single"/>
        </w:rPr>
        <w:t>Gleeson</w:t>
      </w:r>
      <w:r w:rsidRPr="00207797">
        <w:rPr>
          <w:color w:val="000000" w:themeColor="text1"/>
          <w:sz w:val="16"/>
        </w:rPr>
        <w:t xml:space="preserve"> (1999, 2001) </w:t>
      </w:r>
      <w:r w:rsidRPr="00207797">
        <w:rPr>
          <w:color w:val="000000" w:themeColor="text1"/>
          <w:u w:val="single"/>
        </w:rPr>
        <w:t>has referred to the need to bring about `enabling environments and inclusive social spaces</w:t>
      </w:r>
      <w:r w:rsidRPr="00207797">
        <w:rPr>
          <w:color w:val="000000" w:themeColor="text1"/>
          <w:sz w:val="16"/>
        </w:rPr>
        <w:t xml:space="preserve">'. </w:t>
      </w:r>
      <w:r w:rsidRPr="00207797">
        <w:rPr>
          <w:color w:val="000000" w:themeColor="text1"/>
          <w:u w:val="single"/>
        </w:rPr>
        <w:t xml:space="preserve">Instead, many development </w:t>
      </w:r>
      <w:proofErr w:type="spellStart"/>
      <w:r w:rsidRPr="00207797">
        <w:rPr>
          <w:color w:val="000000" w:themeColor="text1"/>
          <w:u w:val="single"/>
        </w:rPr>
        <w:t>organisations</w:t>
      </w:r>
      <w:proofErr w:type="spellEnd"/>
      <w:r w:rsidRPr="00207797">
        <w:rPr>
          <w:color w:val="000000" w:themeColor="text1"/>
          <w:u w:val="single"/>
        </w:rPr>
        <w:t xml:space="preserve"> arguably construct elaborate `landscapes of dependency'.</w:t>
      </w:r>
      <w:r w:rsidRPr="00207797">
        <w:rPr>
          <w:color w:val="000000" w:themeColor="text1"/>
          <w:sz w:val="16"/>
        </w:rPr>
        <w:t xml:space="preserve"> Geographies of Disability </w:t>
      </w:r>
      <w:proofErr w:type="gramStart"/>
      <w:r w:rsidRPr="00207797">
        <w:rPr>
          <w:color w:val="000000" w:themeColor="text1"/>
          <w:sz w:val="16"/>
        </w:rPr>
        <w:t>begins</w:t>
      </w:r>
      <w:proofErr w:type="gramEnd"/>
      <w:r w:rsidRPr="00207797">
        <w:rPr>
          <w:color w:val="000000" w:themeColor="text1"/>
          <w:sz w:val="16"/>
        </w:rPr>
        <w:t xml:space="preserve"> by expressing the author's hope that eventually no geographer will be able to claim that disability is irrelevant to their work. </w:t>
      </w:r>
      <w:r w:rsidRPr="00207797">
        <w:rPr>
          <w:color w:val="000000" w:themeColor="text1"/>
          <w:highlight w:val="magenta"/>
          <w:u w:val="single"/>
        </w:rPr>
        <w:t xml:space="preserve">As geographers interested in development, </w:t>
      </w:r>
      <w:r w:rsidRPr="00207797">
        <w:rPr>
          <w:b/>
          <w:color w:val="000000" w:themeColor="text1"/>
          <w:highlight w:val="magenta"/>
          <w:u w:val="single"/>
        </w:rPr>
        <w:t xml:space="preserve">it is absolutely crucial to play our part in bringing an end to </w:t>
      </w:r>
      <w:r w:rsidRPr="00207797">
        <w:rPr>
          <w:b/>
          <w:color w:val="000000" w:themeColor="text1"/>
          <w:highlight w:val="cyan"/>
          <w:u w:val="single"/>
        </w:rPr>
        <w:t xml:space="preserve">these </w:t>
      </w:r>
      <w:r w:rsidRPr="00207797">
        <w:rPr>
          <w:b/>
          <w:color w:val="000000" w:themeColor="text1"/>
          <w:highlight w:val="magenta"/>
          <w:u w:val="single"/>
        </w:rPr>
        <w:t>disciplinary silences</w:t>
      </w:r>
      <w:r w:rsidRPr="00207797">
        <w:rPr>
          <w:color w:val="000000" w:themeColor="text1"/>
          <w:highlight w:val="magenta"/>
          <w:u w:val="single"/>
        </w:rPr>
        <w:t xml:space="preserve"> through </w:t>
      </w:r>
      <w:r w:rsidRPr="00207797">
        <w:rPr>
          <w:color w:val="000000" w:themeColor="text1"/>
          <w:highlight w:val="cyan"/>
          <w:u w:val="single"/>
        </w:rPr>
        <w:t xml:space="preserve">an </w:t>
      </w:r>
      <w:r w:rsidRPr="00207797">
        <w:rPr>
          <w:color w:val="000000" w:themeColor="text1"/>
          <w:highlight w:val="magenta"/>
          <w:u w:val="single"/>
        </w:rPr>
        <w:t>illustration of the discipline and power of development and dependency</w:t>
      </w:r>
      <w:r w:rsidRPr="00207797">
        <w:rPr>
          <w:color w:val="000000" w:themeColor="text1"/>
          <w:highlight w:val="cyan"/>
          <w:u w:val="single"/>
        </w:rPr>
        <w:t xml:space="preserve"> and </w:t>
      </w:r>
      <w:r w:rsidRPr="00207797">
        <w:rPr>
          <w:color w:val="000000" w:themeColor="text1"/>
          <w:highlight w:val="magenta"/>
          <w:u w:val="single"/>
        </w:rPr>
        <w:t xml:space="preserve">by exploring </w:t>
      </w:r>
      <w:r w:rsidRPr="00207797">
        <w:rPr>
          <w:color w:val="000000" w:themeColor="text1"/>
          <w:highlight w:val="cyan"/>
          <w:u w:val="single"/>
        </w:rPr>
        <w:t xml:space="preserve">the </w:t>
      </w:r>
      <w:r w:rsidRPr="00207797">
        <w:rPr>
          <w:color w:val="000000" w:themeColor="text1"/>
          <w:highlight w:val="magenta"/>
          <w:u w:val="single"/>
        </w:rPr>
        <w:t>possibility of alternatives.</w:t>
      </w:r>
    </w:p>
    <w:p w:rsidR="00FF272F" w:rsidRPr="00207797" w:rsidRDefault="00FF272F" w:rsidP="00FF272F">
      <w:pPr>
        <w:rPr>
          <w:b/>
          <w:color w:val="000000" w:themeColor="text1"/>
        </w:rPr>
      </w:pPr>
    </w:p>
    <w:p w:rsidR="00FF272F" w:rsidRPr="00207797" w:rsidRDefault="00FF272F" w:rsidP="00FF272F">
      <w:pPr>
        <w:rPr>
          <w:b/>
          <w:color w:val="000000" w:themeColor="text1"/>
        </w:rPr>
      </w:pPr>
      <w:r w:rsidRPr="00207797">
        <w:rPr>
          <w:b/>
          <w:color w:val="000000" w:themeColor="text1"/>
        </w:rPr>
        <w:t xml:space="preserve">Specifically, academic debates should refuse </w:t>
      </w:r>
      <w:proofErr w:type="spellStart"/>
      <w:r w:rsidRPr="00207797">
        <w:rPr>
          <w:b/>
          <w:color w:val="000000" w:themeColor="text1"/>
        </w:rPr>
        <w:t>Ablenationalist</w:t>
      </w:r>
      <w:proofErr w:type="spellEnd"/>
      <w:r w:rsidRPr="00207797">
        <w:rPr>
          <w:b/>
          <w:color w:val="000000" w:themeColor="text1"/>
        </w:rPr>
        <w:t xml:space="preserve"> scholarship---our focus provides a lens for and a prerequisite to viewing other elements of oppression and discrimination</w:t>
      </w:r>
    </w:p>
    <w:p w:rsidR="00FF272F" w:rsidRPr="00207797" w:rsidRDefault="00FF272F" w:rsidP="00FF272F">
      <w:pPr>
        <w:rPr>
          <w:rFonts w:cs="Times New Roman"/>
          <w:color w:val="000000" w:themeColor="text1"/>
        </w:rPr>
      </w:pPr>
      <w:r w:rsidRPr="00207797">
        <w:rPr>
          <w:rStyle w:val="StyleStyleBold12pt"/>
          <w:rFonts w:cs="Times New Roman"/>
          <w:color w:val="000000" w:themeColor="text1"/>
        </w:rPr>
        <w:t>Snyder &amp; Mitchell 10</w:t>
      </w:r>
      <w:r w:rsidRPr="00207797">
        <w:rPr>
          <w:rFonts w:cs="Times New Roman"/>
          <w:color w:val="000000" w:themeColor="text1"/>
        </w:rPr>
        <w:t xml:space="preserve"> (Introduction: </w:t>
      </w:r>
      <w:proofErr w:type="spellStart"/>
      <w:r w:rsidRPr="00207797">
        <w:rPr>
          <w:rFonts w:cs="Times New Roman"/>
          <w:color w:val="000000" w:themeColor="text1"/>
        </w:rPr>
        <w:t>Ablenationalism</w:t>
      </w:r>
      <w:proofErr w:type="spellEnd"/>
      <w:r w:rsidRPr="00207797">
        <w:rPr>
          <w:rFonts w:cs="Times New Roman"/>
          <w:color w:val="000000" w:themeColor="text1"/>
        </w:rPr>
        <w:t xml:space="preserve"> and the Geo-Politics of Disability Sharon L. Snyder David T. Mitchell Journal of Literary &amp; Cultural Disability Studies, Volume 4, Number 2, 2010, pp. 113-125)</w:t>
      </w:r>
    </w:p>
    <w:p w:rsidR="00FF272F" w:rsidRPr="00207797" w:rsidRDefault="00FF272F" w:rsidP="00FF272F">
      <w:pPr>
        <w:rPr>
          <w:rStyle w:val="Box"/>
          <w:color w:val="000000" w:themeColor="text1"/>
        </w:rPr>
      </w:pPr>
      <w:r w:rsidRPr="00207797">
        <w:rPr>
          <w:rFonts w:cs="Times New Roman"/>
          <w:color w:val="000000" w:themeColor="text1"/>
          <w:sz w:val="10"/>
        </w:rPr>
        <w:t xml:space="preserve">As a result, </w:t>
      </w:r>
      <w:r w:rsidRPr="00207797">
        <w:rPr>
          <w:rStyle w:val="StyleBoldUnderline"/>
          <w:color w:val="000000" w:themeColor="text1"/>
          <w:highlight w:val="magenta"/>
        </w:rPr>
        <w:t>Disability Studies</w:t>
      </w:r>
      <w:r w:rsidRPr="00207797">
        <w:rPr>
          <w:rFonts w:cs="Times New Roman"/>
          <w:color w:val="000000" w:themeColor="text1"/>
          <w:sz w:val="10"/>
        </w:rPr>
        <w:t xml:space="preserve"> in </w:t>
      </w:r>
      <w:proofErr w:type="spellStart"/>
      <w:r w:rsidRPr="00207797">
        <w:rPr>
          <w:rFonts w:cs="Times New Roman"/>
          <w:color w:val="000000" w:themeColor="text1"/>
          <w:sz w:val="10"/>
        </w:rPr>
        <w:t>McRuer's</w:t>
      </w:r>
      <w:proofErr w:type="spellEnd"/>
      <w:r w:rsidRPr="00207797">
        <w:rPr>
          <w:rFonts w:cs="Times New Roman"/>
          <w:color w:val="000000" w:themeColor="text1"/>
          <w:sz w:val="10"/>
        </w:rPr>
        <w:t xml:space="preserve"> point of view </w:t>
      </w:r>
      <w:r w:rsidRPr="00207797">
        <w:rPr>
          <w:rStyle w:val="StyleBoldUnderline"/>
          <w:color w:val="000000" w:themeColor="text1"/>
          <w:highlight w:val="yellow"/>
        </w:rPr>
        <w:t xml:space="preserve">should continue to </w:t>
      </w:r>
      <w:r w:rsidRPr="00207797">
        <w:rPr>
          <w:rStyle w:val="StyleBoldUnderline"/>
          <w:color w:val="000000" w:themeColor="text1"/>
          <w:highlight w:val="magenta"/>
        </w:rPr>
        <w:t xml:space="preserve">affiliate with scholarship that describes </w:t>
      </w:r>
      <w:r w:rsidRPr="00207797">
        <w:rPr>
          <w:rStyle w:val="StyleBoldUnderline"/>
          <w:color w:val="000000" w:themeColor="text1"/>
          <w:highlight w:val="yellow"/>
        </w:rPr>
        <w:t xml:space="preserve">the </w:t>
      </w:r>
      <w:r w:rsidRPr="00207797">
        <w:rPr>
          <w:rStyle w:val="StyleBoldUnderline"/>
          <w:color w:val="000000" w:themeColor="text1"/>
          <w:highlight w:val="magenta"/>
        </w:rPr>
        <w:t>systemic oppression of others</w:t>
      </w:r>
      <w:r w:rsidRPr="00207797">
        <w:rPr>
          <w:rStyle w:val="StyleBoldUnderline"/>
          <w:color w:val="000000" w:themeColor="text1"/>
        </w:rPr>
        <w:t xml:space="preserve"> and the deliberate,</w:t>
      </w:r>
      <w:r w:rsidRPr="00207797">
        <w:rPr>
          <w:rFonts w:cs="Times New Roman"/>
          <w:color w:val="000000" w:themeColor="text1"/>
          <w:sz w:val="10"/>
        </w:rPr>
        <w:t xml:space="preserve"> or simply neglectful, public institutions that continue to murder spirits in the guise of Eleanor </w:t>
      </w:r>
      <w:proofErr w:type="spellStart"/>
      <w:r w:rsidRPr="00207797">
        <w:rPr>
          <w:rFonts w:cs="Times New Roman"/>
          <w:color w:val="000000" w:themeColor="text1"/>
          <w:sz w:val="10"/>
        </w:rPr>
        <w:t>Bumpurs</w:t>
      </w:r>
      <w:proofErr w:type="spellEnd"/>
      <w:r w:rsidRPr="00207797">
        <w:rPr>
          <w:rFonts w:cs="Times New Roman"/>
          <w:color w:val="000000" w:themeColor="text1"/>
          <w:sz w:val="10"/>
        </w:rPr>
        <w:t xml:space="preserve">. Higher </w:t>
      </w:r>
      <w:r w:rsidRPr="00207797">
        <w:rPr>
          <w:rStyle w:val="Emphasis"/>
          <w:color w:val="000000" w:themeColor="text1"/>
          <w:highlight w:val="magenta"/>
        </w:rPr>
        <w:t>Education provides collective think-tank opportunities where</w:t>
      </w:r>
      <w:r w:rsidRPr="00207797">
        <w:rPr>
          <w:rStyle w:val="Emphasis"/>
          <w:color w:val="000000" w:themeColor="text1"/>
          <w:highlight w:val="yellow"/>
        </w:rPr>
        <w:t xml:space="preserve"> the </w:t>
      </w:r>
      <w:r w:rsidRPr="00207797">
        <w:rPr>
          <w:rStyle w:val="Emphasis"/>
          <w:color w:val="000000" w:themeColor="text1"/>
          <w:highlight w:val="magenta"/>
        </w:rPr>
        <w:t xml:space="preserve">ideals of equity run hard against </w:t>
      </w:r>
      <w:r w:rsidRPr="00207797">
        <w:rPr>
          <w:rStyle w:val="Emphasis"/>
          <w:color w:val="000000" w:themeColor="text1"/>
          <w:highlight w:val="yellow"/>
        </w:rPr>
        <w:t xml:space="preserve">forces of </w:t>
      </w:r>
      <w:r w:rsidRPr="00207797">
        <w:rPr>
          <w:rStyle w:val="Emphasis"/>
          <w:color w:val="000000" w:themeColor="text1"/>
          <w:highlight w:val="magenta"/>
        </w:rPr>
        <w:t>inequity</w:t>
      </w:r>
      <w:r w:rsidRPr="00207797">
        <w:rPr>
          <w:rStyle w:val="Emphasis"/>
          <w:color w:val="000000" w:themeColor="text1"/>
          <w:highlight w:val="yellow"/>
        </w:rPr>
        <w:t>.</w:t>
      </w:r>
      <w:r w:rsidRPr="00207797">
        <w:rPr>
          <w:rStyle w:val="StyleBoldUnderline"/>
          <w:color w:val="000000" w:themeColor="text1"/>
          <w:highlight w:val="yellow"/>
        </w:rPr>
        <w:t xml:space="preserve"> </w:t>
      </w:r>
      <w:r w:rsidRPr="00207797">
        <w:rPr>
          <w:rStyle w:val="Emphasis"/>
          <w:color w:val="000000" w:themeColor="text1"/>
          <w:highlight w:val="yellow"/>
        </w:rPr>
        <w:t>Consequently</w:t>
      </w:r>
      <w:r w:rsidRPr="00207797">
        <w:rPr>
          <w:rStyle w:val="StyleBoldUnderline"/>
          <w:color w:val="000000" w:themeColor="text1"/>
          <w:highlight w:val="yellow"/>
        </w:rPr>
        <w:t xml:space="preserve">, </w:t>
      </w:r>
      <w:r w:rsidRPr="00207797">
        <w:rPr>
          <w:rStyle w:val="Box"/>
          <w:color w:val="000000" w:themeColor="text1"/>
          <w:highlight w:val="magenta"/>
        </w:rPr>
        <w:t>much is at stake in academic deliberations as one of only a few remaining cultural spaces where the inevitable crossings of these conflicts can continue to be examined.</w:t>
      </w:r>
    </w:p>
    <w:p w:rsidR="00FF272F" w:rsidRPr="00207797" w:rsidRDefault="00FF272F" w:rsidP="00FF272F">
      <w:pPr>
        <w:rPr>
          <w:rStyle w:val="StyleBoldUnderline"/>
          <w:color w:val="000000" w:themeColor="text1"/>
        </w:rPr>
      </w:pPr>
      <w:r w:rsidRPr="00207797">
        <w:rPr>
          <w:rFonts w:cs="Times New Roman"/>
          <w:color w:val="000000" w:themeColor="text1"/>
          <w:sz w:val="10"/>
        </w:rPr>
        <w:t xml:space="preserve">With respect to the conflation of minority identities discussed at length by </w:t>
      </w:r>
      <w:proofErr w:type="spellStart"/>
      <w:r w:rsidRPr="00207797">
        <w:rPr>
          <w:rFonts w:cs="Times New Roman"/>
          <w:color w:val="000000" w:themeColor="text1"/>
          <w:sz w:val="10"/>
        </w:rPr>
        <w:t>Erevelles-Minear</w:t>
      </w:r>
      <w:proofErr w:type="spellEnd"/>
      <w:r w:rsidRPr="00207797">
        <w:rPr>
          <w:rFonts w:cs="Times New Roman"/>
          <w:color w:val="000000" w:themeColor="text1"/>
          <w:sz w:val="10"/>
        </w:rPr>
        <w:t xml:space="preserve"> and </w:t>
      </w:r>
      <w:proofErr w:type="spellStart"/>
      <w:r w:rsidRPr="00207797">
        <w:rPr>
          <w:rFonts w:cs="Times New Roman"/>
          <w:color w:val="000000" w:themeColor="text1"/>
          <w:sz w:val="10"/>
        </w:rPr>
        <w:t>McRuer</w:t>
      </w:r>
      <w:proofErr w:type="spellEnd"/>
      <w:r w:rsidRPr="00207797">
        <w:rPr>
          <w:rFonts w:cs="Times New Roman"/>
          <w:color w:val="000000" w:themeColor="text1"/>
          <w:sz w:val="10"/>
        </w:rPr>
        <w:t xml:space="preserve">, Chris </w:t>
      </w:r>
      <w:proofErr w:type="spellStart"/>
      <w:r w:rsidRPr="00207797">
        <w:rPr>
          <w:rFonts w:cs="Times New Roman"/>
          <w:color w:val="000000" w:themeColor="text1"/>
          <w:sz w:val="10"/>
        </w:rPr>
        <w:t>Ewart's</w:t>
      </w:r>
      <w:proofErr w:type="spellEnd"/>
      <w:r w:rsidRPr="00207797">
        <w:rPr>
          <w:rFonts w:cs="Times New Roman"/>
          <w:color w:val="000000" w:themeColor="text1"/>
          <w:sz w:val="10"/>
        </w:rPr>
        <w:t xml:space="preserve"> contribution to this special issue, "Terms of </w:t>
      </w:r>
      <w:proofErr w:type="spellStart"/>
      <w:r w:rsidRPr="00207797">
        <w:rPr>
          <w:rFonts w:cs="Times New Roman"/>
          <w:color w:val="000000" w:themeColor="text1"/>
          <w:sz w:val="10"/>
        </w:rPr>
        <w:t>Disappropriation</w:t>
      </w:r>
      <w:proofErr w:type="spellEnd"/>
      <w:r w:rsidRPr="00207797">
        <w:rPr>
          <w:rFonts w:cs="Times New Roman"/>
          <w:color w:val="000000" w:themeColor="text1"/>
          <w:sz w:val="10"/>
        </w:rPr>
        <w:t xml:space="preserve">: Disability, Diaspora, and Dionne Brand's What We All Long For," examines the degree to which disability is used as a spur to overcoming narratives for the hybrid identities that characterize </w:t>
      </w:r>
      <w:proofErr w:type="spellStart"/>
      <w:r w:rsidRPr="00207797">
        <w:rPr>
          <w:rFonts w:cs="Times New Roman"/>
          <w:color w:val="000000" w:themeColor="text1"/>
          <w:sz w:val="10"/>
        </w:rPr>
        <w:t>diasporic</w:t>
      </w:r>
      <w:proofErr w:type="spellEnd"/>
      <w:r w:rsidRPr="00207797">
        <w:rPr>
          <w:rFonts w:cs="Times New Roman"/>
          <w:color w:val="000000" w:themeColor="text1"/>
          <w:sz w:val="10"/>
        </w:rPr>
        <w:t xml:space="preserve"> communities. </w:t>
      </w:r>
      <w:r w:rsidRPr="00207797">
        <w:rPr>
          <w:rStyle w:val="StyleBoldUnderline"/>
          <w:color w:val="000000" w:themeColor="text1"/>
        </w:rPr>
        <w:t>In media and literary narratives</w:t>
      </w:r>
      <w:r w:rsidRPr="00207797">
        <w:rPr>
          <w:rFonts w:cs="Times New Roman"/>
          <w:color w:val="000000" w:themeColor="text1"/>
          <w:sz w:val="10"/>
        </w:rPr>
        <w:t xml:space="preserve"> of the insufficiencies of multi-ethnic groups, </w:t>
      </w:r>
      <w:proofErr w:type="spellStart"/>
      <w:r w:rsidRPr="00207797">
        <w:rPr>
          <w:rFonts w:cs="Times New Roman"/>
          <w:color w:val="000000" w:themeColor="text1"/>
          <w:sz w:val="10"/>
        </w:rPr>
        <w:t>Ewart</w:t>
      </w:r>
      <w:proofErr w:type="spellEnd"/>
      <w:r w:rsidRPr="00207797">
        <w:rPr>
          <w:rFonts w:cs="Times New Roman"/>
          <w:color w:val="000000" w:themeColor="text1"/>
          <w:sz w:val="10"/>
        </w:rPr>
        <w:t xml:space="preserve"> contends that </w:t>
      </w:r>
      <w:r w:rsidRPr="00207797">
        <w:rPr>
          <w:rStyle w:val="StyleBoldUnderline"/>
          <w:color w:val="000000" w:themeColor="text1"/>
        </w:rPr>
        <w:t>disability appears as an evaluative marker for judging impoverished populations as a source of their own problems</w:t>
      </w:r>
      <w:r w:rsidRPr="00207797">
        <w:rPr>
          <w:rFonts w:cs="Times New Roman"/>
          <w:color w:val="000000" w:themeColor="text1"/>
          <w:sz w:val="10"/>
        </w:rPr>
        <w:t xml:space="preserve">. If exceptional examples of disabled individuals come to the light of media attention, then why, for all intents and purposes, should struggling ethnic communities not be able to succeed in spite of debilitating conditions of existence? </w:t>
      </w:r>
      <w:r w:rsidRPr="00207797">
        <w:rPr>
          <w:rStyle w:val="StyleBoldUnderline"/>
          <w:color w:val="000000" w:themeColor="text1"/>
        </w:rPr>
        <w:t>Successful, singular examples of compensation for disability, in other words, clandestinely operate as an opportunity to critique the inadequacies of those who fail to thrive amid rampant social inequities</w:t>
      </w:r>
      <w:r w:rsidRPr="00207797">
        <w:rPr>
          <w:rFonts w:cs="Times New Roman"/>
          <w:color w:val="000000" w:themeColor="text1"/>
          <w:sz w:val="10"/>
        </w:rPr>
        <w:t xml:space="preserve">. For </w:t>
      </w:r>
      <w:proofErr w:type="spellStart"/>
      <w:r w:rsidRPr="00207797">
        <w:rPr>
          <w:rFonts w:cs="Times New Roman"/>
          <w:color w:val="000000" w:themeColor="text1"/>
          <w:sz w:val="10"/>
        </w:rPr>
        <w:t>Ewart</w:t>
      </w:r>
      <w:proofErr w:type="spellEnd"/>
      <w:r w:rsidRPr="00207797">
        <w:rPr>
          <w:rFonts w:cs="Times New Roman"/>
          <w:color w:val="000000" w:themeColor="text1"/>
          <w:sz w:val="10"/>
        </w:rPr>
        <w:t xml:space="preserve">, then, </w:t>
      </w:r>
      <w:r w:rsidRPr="00207797">
        <w:rPr>
          <w:rStyle w:val="StyleBoldUnderline"/>
          <w:color w:val="000000" w:themeColor="text1"/>
          <w:highlight w:val="magenta"/>
        </w:rPr>
        <w:t xml:space="preserve">disability-based analyses of </w:t>
      </w:r>
      <w:proofErr w:type="spellStart"/>
      <w:r w:rsidRPr="00207797">
        <w:rPr>
          <w:rStyle w:val="StyleBoldUnderline"/>
          <w:color w:val="000000" w:themeColor="text1"/>
          <w:highlight w:val="magenta"/>
        </w:rPr>
        <w:t>diasporic</w:t>
      </w:r>
      <w:proofErr w:type="spellEnd"/>
      <w:r w:rsidRPr="00207797">
        <w:rPr>
          <w:rStyle w:val="StyleBoldUnderline"/>
          <w:color w:val="000000" w:themeColor="text1"/>
          <w:highlight w:val="magenta"/>
        </w:rPr>
        <w:t xml:space="preserve"> representations offer a productive opportunity to assess ways </w:t>
      </w:r>
      <w:r w:rsidRPr="00207797">
        <w:rPr>
          <w:rStyle w:val="StyleBoldUnderline"/>
          <w:color w:val="000000" w:themeColor="text1"/>
          <w:highlight w:val="yellow"/>
        </w:rPr>
        <w:t xml:space="preserve">in which the dis-ease of </w:t>
      </w:r>
      <w:r w:rsidRPr="00207797">
        <w:rPr>
          <w:rStyle w:val="StyleBoldUnderline"/>
          <w:color w:val="000000" w:themeColor="text1"/>
          <w:highlight w:val="magenta"/>
        </w:rPr>
        <w:t>neo-liberal perspectives of race, class, and ethnicity enter through the backdoor</w:t>
      </w:r>
      <w:r w:rsidRPr="00207797">
        <w:rPr>
          <w:rStyle w:val="StyleBoldUnderline"/>
          <w:color w:val="000000" w:themeColor="text1"/>
        </w:rPr>
        <w:t>.</w:t>
      </w:r>
    </w:p>
    <w:p w:rsidR="00FF272F" w:rsidRPr="00207797" w:rsidRDefault="00FF272F" w:rsidP="00FF272F">
      <w:pPr>
        <w:rPr>
          <w:rFonts w:cs="Times New Roman"/>
          <w:color w:val="000000" w:themeColor="text1"/>
          <w:sz w:val="10"/>
          <w:szCs w:val="10"/>
        </w:rPr>
      </w:pPr>
      <w:r w:rsidRPr="00207797">
        <w:rPr>
          <w:rFonts w:cs="Times New Roman"/>
          <w:color w:val="000000" w:themeColor="text1"/>
          <w:sz w:val="10"/>
          <w:szCs w:val="10"/>
        </w:rPr>
        <w:t xml:space="preserve">To demonstrate the potential importance of disability to the languages of diaspora, </w:t>
      </w:r>
      <w:proofErr w:type="spellStart"/>
      <w:r w:rsidRPr="00207797">
        <w:rPr>
          <w:rFonts w:cs="Times New Roman"/>
          <w:color w:val="000000" w:themeColor="text1"/>
          <w:sz w:val="10"/>
          <w:szCs w:val="10"/>
        </w:rPr>
        <w:t>Ewart</w:t>
      </w:r>
      <w:proofErr w:type="spellEnd"/>
      <w:r w:rsidRPr="00207797">
        <w:rPr>
          <w:rFonts w:cs="Times New Roman"/>
          <w:color w:val="000000" w:themeColor="text1"/>
          <w:sz w:val="10"/>
          <w:szCs w:val="10"/>
        </w:rPr>
        <w:t xml:space="preserve"> re-creates a history of debilitating European and American [End Page 122] influences through an examination of our analysis of the Eugenic Atlantic. The international space of the Eugenic Atlantic involved national collaborations based on the exchange of debasing information about people with disabilities as threats to a country's hereditary integrity and, ultimately, racial superiority. In referencing this history, the article comes to its close reading of Dionne Brand's novelization of Vietnamese </w:t>
      </w:r>
      <w:proofErr w:type="spellStart"/>
      <w:r w:rsidRPr="00207797">
        <w:rPr>
          <w:rFonts w:cs="Times New Roman"/>
          <w:color w:val="000000" w:themeColor="text1"/>
          <w:sz w:val="10"/>
          <w:szCs w:val="10"/>
        </w:rPr>
        <w:t>diasporic</w:t>
      </w:r>
      <w:proofErr w:type="spellEnd"/>
      <w:r w:rsidRPr="00207797">
        <w:rPr>
          <w:rFonts w:cs="Times New Roman"/>
          <w:color w:val="000000" w:themeColor="text1"/>
          <w:sz w:val="10"/>
          <w:szCs w:val="10"/>
        </w:rPr>
        <w:t xml:space="preserve"> histories in Canada. Brand employs disability as an all-purpose metaphor for the failing fortunes of a group of second-generation youths in Toronto. Their efforts to create meaningful alternative identities out of the shards of their parents' pasts—hybrid communal formations that straddle multiple cultures—find their primary expression in metaphors of the evasion of madness and "slipping body parts."</w:t>
      </w:r>
    </w:p>
    <w:p w:rsidR="00FF272F" w:rsidRPr="00207797" w:rsidRDefault="00FF272F" w:rsidP="00FF272F">
      <w:pPr>
        <w:rPr>
          <w:rStyle w:val="Box"/>
          <w:color w:val="000000" w:themeColor="text1"/>
        </w:rPr>
      </w:pPr>
      <w:r w:rsidRPr="00207797">
        <w:rPr>
          <w:rFonts w:cs="Times New Roman"/>
          <w:color w:val="000000" w:themeColor="text1"/>
          <w:sz w:val="10"/>
        </w:rPr>
        <w:t xml:space="preserve">In undertaking this characterization method, Brand's tale in effect equates psychiatric disability with an inability to cope with feelings of ethnic displacement. Yet, at the same time, the practice of entertaining an "excessive degree" of identification with disability to narrate </w:t>
      </w:r>
      <w:proofErr w:type="spellStart"/>
      <w:r w:rsidRPr="00207797">
        <w:rPr>
          <w:rFonts w:cs="Times New Roman"/>
          <w:color w:val="000000" w:themeColor="text1"/>
          <w:sz w:val="10"/>
        </w:rPr>
        <w:t>diasporic</w:t>
      </w:r>
      <w:proofErr w:type="spellEnd"/>
      <w:r w:rsidRPr="00207797">
        <w:rPr>
          <w:rFonts w:cs="Times New Roman"/>
          <w:color w:val="000000" w:themeColor="text1"/>
          <w:sz w:val="10"/>
        </w:rPr>
        <w:t xml:space="preserve"> identities also pushes the novel's characters beyond the limits of dominant cultural concepts of belonging and the normative markers that such identifications inevitably entail. For instance, one protagonist interprets limping as an indicator of toughness of body rather than more traditional associations of personal incapacity and immoral psychic dispositions. Suggestively, </w:t>
      </w:r>
      <w:proofErr w:type="spellStart"/>
      <w:r w:rsidRPr="00207797">
        <w:rPr>
          <w:rFonts w:cs="Times New Roman"/>
          <w:color w:val="000000" w:themeColor="text1"/>
          <w:sz w:val="10"/>
        </w:rPr>
        <w:t>Ewart</w:t>
      </w:r>
      <w:proofErr w:type="spellEnd"/>
      <w:r w:rsidRPr="00207797">
        <w:rPr>
          <w:rFonts w:cs="Times New Roman"/>
          <w:color w:val="000000" w:themeColor="text1"/>
          <w:sz w:val="10"/>
        </w:rPr>
        <w:t xml:space="preserve"> ascribes this unevenness of representational impulses with regard to disability as an outgrowth of </w:t>
      </w:r>
      <w:proofErr w:type="spellStart"/>
      <w:r w:rsidRPr="00207797">
        <w:rPr>
          <w:rFonts w:cs="Times New Roman"/>
          <w:color w:val="000000" w:themeColor="text1"/>
          <w:sz w:val="10"/>
        </w:rPr>
        <w:t>diasporic</w:t>
      </w:r>
      <w:proofErr w:type="spellEnd"/>
      <w:r w:rsidRPr="00207797">
        <w:rPr>
          <w:rFonts w:cs="Times New Roman"/>
          <w:color w:val="000000" w:themeColor="text1"/>
          <w:sz w:val="10"/>
        </w:rPr>
        <w:t xml:space="preserve"> literature in transition—the divergent outcomes of a literary discourse in search of new vocabularies of non-normative experience. Brand's novel "stumbles," in other words, into a potentially fruitful contemplation of the ways in which </w:t>
      </w:r>
      <w:r w:rsidRPr="009E3C04">
        <w:rPr>
          <w:rStyle w:val="Box"/>
          <w:color w:val="000000" w:themeColor="text1"/>
          <w:highlight w:val="magenta"/>
        </w:rPr>
        <w:t>disability might be understood to assist concepts of diaspora in articulating meaningful alternatives to normative beliefs of national belonging, citizenship, and the homogenizing forces of globalization</w:t>
      </w:r>
      <w:r w:rsidRPr="00207797">
        <w:rPr>
          <w:rStyle w:val="Box"/>
          <w:color w:val="000000" w:themeColor="text1"/>
        </w:rPr>
        <w:t>.</w:t>
      </w:r>
    </w:p>
    <w:p w:rsidR="00FF272F" w:rsidRPr="00207797" w:rsidRDefault="00FF272F" w:rsidP="00FF272F">
      <w:pPr>
        <w:rPr>
          <w:rStyle w:val="Box"/>
          <w:color w:val="000000" w:themeColor="text1"/>
        </w:rPr>
      </w:pPr>
      <w:r w:rsidRPr="00207797">
        <w:rPr>
          <w:rFonts w:cs="Times New Roman"/>
          <w:color w:val="000000" w:themeColor="text1"/>
          <w:sz w:val="10"/>
        </w:rPr>
        <w:t xml:space="preserve">In closing we gesture to our own contribution in addition to the productive discussions of alternative valuation systems with regard to people with disabilities. In "Disability as Multitude: Re-working Non-productive Labor Power" we employ </w:t>
      </w:r>
      <w:proofErr w:type="spellStart"/>
      <w:r w:rsidRPr="00207797">
        <w:rPr>
          <w:rFonts w:cs="Times New Roman"/>
          <w:color w:val="000000" w:themeColor="text1"/>
          <w:sz w:val="10"/>
        </w:rPr>
        <w:t>Hardt</w:t>
      </w:r>
      <w:proofErr w:type="spellEnd"/>
      <w:r w:rsidRPr="00207797">
        <w:rPr>
          <w:rFonts w:cs="Times New Roman"/>
          <w:color w:val="000000" w:themeColor="text1"/>
          <w:sz w:val="10"/>
        </w:rPr>
        <w:t xml:space="preserve"> and </w:t>
      </w:r>
      <w:proofErr w:type="spellStart"/>
      <w:r w:rsidRPr="00207797">
        <w:rPr>
          <w:rFonts w:cs="Times New Roman"/>
          <w:color w:val="000000" w:themeColor="text1"/>
          <w:sz w:val="10"/>
        </w:rPr>
        <w:t>Negri's</w:t>
      </w:r>
      <w:proofErr w:type="spellEnd"/>
      <w:r w:rsidRPr="00207797">
        <w:rPr>
          <w:rFonts w:cs="Times New Roman"/>
          <w:color w:val="000000" w:themeColor="text1"/>
          <w:sz w:val="10"/>
        </w:rPr>
        <w:t xml:space="preserve"> concept of "multitudes" in order to re-fashion contemporary understandings of people with disabilities and their overriding ouster from guiding concepts of productivity within late Capitalism. </w:t>
      </w:r>
      <w:r w:rsidRPr="00207797">
        <w:rPr>
          <w:rStyle w:val="StyleBoldUnderline"/>
          <w:color w:val="000000" w:themeColor="text1"/>
        </w:rPr>
        <w:t xml:space="preserve">Rather than continue necessary lines of thought regarding contemporary social barriers to disability and meaningful employment, we undertake a discussion of disability as an alternative to existing </w:t>
      </w:r>
      <w:r w:rsidRPr="00207797">
        <w:rPr>
          <w:rStyle w:val="StyleBoldUnderline"/>
          <w:color w:val="000000" w:themeColor="text1"/>
        </w:rPr>
        <w:lastRenderedPageBreak/>
        <w:t xml:space="preserve">models </w:t>
      </w:r>
      <w:r w:rsidRPr="00207797">
        <w:rPr>
          <w:rFonts w:cs="Times New Roman"/>
          <w:color w:val="000000" w:themeColor="text1"/>
          <w:sz w:val="10"/>
        </w:rPr>
        <w:t xml:space="preserve">of consumption. In so doing </w:t>
      </w:r>
      <w:r w:rsidRPr="00207797">
        <w:rPr>
          <w:rStyle w:val="StyleBoldUnderline"/>
          <w:color w:val="000000" w:themeColor="text1"/>
        </w:rPr>
        <w:t xml:space="preserve">we seek to recognize disability as a pragmatic category for engaging enactments of nationalism and normative expectations of citizenship. </w:t>
      </w:r>
      <w:r w:rsidRPr="00207797">
        <w:rPr>
          <w:rStyle w:val="StyleBoldUnderline"/>
          <w:color w:val="000000" w:themeColor="text1"/>
          <w:highlight w:val="magenta"/>
        </w:rPr>
        <w:t>We call this imperative to conform to the demands of competitive labor markets and their attendant</w:t>
      </w:r>
      <w:r w:rsidRPr="00207797">
        <w:rPr>
          <w:rStyle w:val="StyleBoldUnderline"/>
          <w:color w:val="000000" w:themeColor="text1"/>
        </w:rPr>
        <w:t xml:space="preserve"> [End Page 123] </w:t>
      </w:r>
      <w:r w:rsidRPr="00207797">
        <w:rPr>
          <w:rStyle w:val="StyleBoldUnderline"/>
          <w:color w:val="000000" w:themeColor="text1"/>
          <w:highlight w:val="magenta"/>
        </w:rPr>
        <w:t xml:space="preserve">normative expectations of participation </w:t>
      </w:r>
      <w:proofErr w:type="spellStart"/>
      <w:r w:rsidRPr="00207797">
        <w:rPr>
          <w:rStyle w:val="StyleBoldUnderline"/>
          <w:color w:val="000000" w:themeColor="text1"/>
          <w:highlight w:val="magenta"/>
        </w:rPr>
        <w:t>Ablenationalism</w:t>
      </w:r>
      <w:proofErr w:type="spellEnd"/>
      <w:r w:rsidRPr="00207797">
        <w:rPr>
          <w:rFonts w:cs="Times New Roman"/>
          <w:color w:val="000000" w:themeColor="text1"/>
          <w:sz w:val="10"/>
          <w:highlight w:val="magenta"/>
        </w:rPr>
        <w:t>.</w:t>
      </w:r>
      <w:r w:rsidRPr="00207797">
        <w:rPr>
          <w:rFonts w:cs="Times New Roman"/>
          <w:color w:val="000000" w:themeColor="text1"/>
          <w:sz w:val="10"/>
        </w:rPr>
        <w:t xml:space="preserve"> </w:t>
      </w:r>
      <w:proofErr w:type="spellStart"/>
      <w:r w:rsidRPr="00207797">
        <w:rPr>
          <w:rStyle w:val="Box"/>
          <w:color w:val="000000" w:themeColor="text1"/>
          <w:highlight w:val="yellow"/>
        </w:rPr>
        <w:t>Ablenationalism</w:t>
      </w:r>
      <w:proofErr w:type="spellEnd"/>
      <w:r w:rsidRPr="00207797">
        <w:rPr>
          <w:rStyle w:val="Box"/>
          <w:color w:val="000000" w:themeColor="text1"/>
          <w:highlight w:val="yellow"/>
        </w:rPr>
        <w:t xml:space="preserve"> </w:t>
      </w:r>
      <w:r w:rsidRPr="00207797">
        <w:rPr>
          <w:rStyle w:val="Box"/>
          <w:color w:val="000000" w:themeColor="text1"/>
          <w:highlight w:val="magenta"/>
        </w:rPr>
        <w:t>involves the implicit assumption</w:t>
      </w:r>
      <w:r w:rsidRPr="00207797">
        <w:rPr>
          <w:rStyle w:val="Box"/>
          <w:color w:val="000000" w:themeColor="text1"/>
          <w:highlight w:val="yellow"/>
        </w:rPr>
        <w:t xml:space="preserve"> that </w:t>
      </w:r>
      <w:r w:rsidRPr="00207797">
        <w:rPr>
          <w:rStyle w:val="Box"/>
          <w:color w:val="000000" w:themeColor="text1"/>
          <w:highlight w:val="magenta"/>
        </w:rPr>
        <w:t xml:space="preserve">minimum levels of corporeal, intellectual, and sensory capacity, in conjunction with subjective aspects of aesthetic appearance, are required </w:t>
      </w:r>
      <w:r w:rsidRPr="00207797">
        <w:rPr>
          <w:rStyle w:val="Box"/>
          <w:color w:val="000000" w:themeColor="text1"/>
          <w:highlight w:val="yellow"/>
        </w:rPr>
        <w:t xml:space="preserve">of citizens </w:t>
      </w:r>
      <w:r w:rsidRPr="00207797">
        <w:rPr>
          <w:rStyle w:val="Box"/>
          <w:color w:val="000000" w:themeColor="text1"/>
          <w:highlight w:val="magenta"/>
        </w:rPr>
        <w:t>seeking to access the "full benefits" of citizenship</w:t>
      </w:r>
      <w:r w:rsidRPr="00207797">
        <w:rPr>
          <w:rFonts w:cs="Times New Roman"/>
          <w:color w:val="000000" w:themeColor="text1"/>
          <w:sz w:val="10"/>
        </w:rPr>
        <w:t xml:space="preserve">. </w:t>
      </w:r>
      <w:r w:rsidRPr="00207797">
        <w:rPr>
          <w:rStyle w:val="StyleBoldUnderline"/>
          <w:color w:val="000000" w:themeColor="text1"/>
          <w:highlight w:val="yellow"/>
        </w:rPr>
        <w:t xml:space="preserve">As such, </w:t>
      </w:r>
      <w:r w:rsidRPr="00207797">
        <w:rPr>
          <w:rStyle w:val="StyleBoldUnderline"/>
          <w:color w:val="000000" w:themeColor="text1"/>
          <w:highlight w:val="magenta"/>
        </w:rPr>
        <w:t>most people with disabilities are excluded by falling short of this participatory bottom line and,</w:t>
      </w:r>
      <w:r w:rsidRPr="00207797">
        <w:rPr>
          <w:rStyle w:val="StyleBoldUnderline"/>
          <w:color w:val="000000" w:themeColor="text1"/>
          <w:highlight w:val="yellow"/>
        </w:rPr>
        <w:t xml:space="preserve"> as such, </w:t>
      </w:r>
      <w:r w:rsidRPr="00207797">
        <w:rPr>
          <w:rStyle w:val="Box"/>
          <w:color w:val="000000" w:themeColor="text1"/>
          <w:highlight w:val="yellow"/>
        </w:rPr>
        <w:t xml:space="preserve">key </w:t>
      </w:r>
      <w:r w:rsidRPr="00207797">
        <w:rPr>
          <w:rStyle w:val="Box"/>
          <w:color w:val="000000" w:themeColor="text1"/>
          <w:highlight w:val="magenta"/>
        </w:rPr>
        <w:t>guiding principles of democracy are left unrealized.</w:t>
      </w:r>
    </w:p>
    <w:p w:rsidR="00FF272F" w:rsidRPr="00D17C4E" w:rsidRDefault="00FF272F" w:rsidP="00FF272F"/>
    <w:p w:rsidR="00FF272F" w:rsidRPr="00D17C4E" w:rsidRDefault="00FF272F" w:rsidP="00FF272F"/>
    <w:p w:rsidR="00FF272F" w:rsidRPr="00FF272F" w:rsidRDefault="00FF272F" w:rsidP="00FF272F"/>
    <w:sectPr w:rsidR="00FF272F" w:rsidRPr="00FF27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2F" w:rsidRDefault="00FF272F" w:rsidP="005F5576">
      <w:r>
        <w:separator/>
      </w:r>
    </w:p>
  </w:endnote>
  <w:endnote w:type="continuationSeparator" w:id="0">
    <w:p w:rsidR="00FF272F" w:rsidRDefault="00FF27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2F" w:rsidRDefault="00FF272F" w:rsidP="005F5576">
      <w:r>
        <w:separator/>
      </w:r>
    </w:p>
  </w:footnote>
  <w:footnote w:type="continuationSeparator" w:id="0">
    <w:p w:rsidR="00FF272F" w:rsidRDefault="00FF272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2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5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8"/>
    <w:rsid w:val="008133F9"/>
    <w:rsid w:val="00823AAC"/>
    <w:rsid w:val="00854C66"/>
    <w:rsid w:val="008553E1"/>
    <w:rsid w:val="0087643B"/>
    <w:rsid w:val="00877669"/>
    <w:rsid w:val="00897F92"/>
    <w:rsid w:val="008A64C9"/>
    <w:rsid w:val="008B180A"/>
    <w:rsid w:val="008B24B7"/>
    <w:rsid w:val="008B7F2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B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4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27E3"/>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272F"/>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F272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F272F"/>
    <w:pPr>
      <w:spacing w:after="0" w:line="240" w:lineRule="auto"/>
    </w:pPr>
    <w:rPr>
      <w:b/>
      <w:bCs/>
      <w:u w:val="single"/>
    </w:rPr>
  </w:style>
  <w:style w:type="character" w:customStyle="1" w:styleId="StyleDate">
    <w:name w:val="Style Date"/>
    <w:aliases w:val="Author"/>
    <w:basedOn w:val="DefaultParagraphFont"/>
    <w:uiPriority w:val="1"/>
    <w:qFormat/>
    <w:rsid w:val="00FF272F"/>
    <w:rPr>
      <w:rFonts w:ascii="Georgia" w:hAnsi="Georgia"/>
      <w:b/>
      <w:sz w:val="24"/>
      <w:u w:val="single"/>
    </w:rPr>
  </w:style>
  <w:style w:type="paragraph" w:customStyle="1" w:styleId="evidencetext">
    <w:name w:val="evidence text"/>
    <w:basedOn w:val="Normal"/>
    <w:rsid w:val="00FF272F"/>
    <w:pPr>
      <w:ind w:left="1440" w:right="2016"/>
    </w:pPr>
    <w:rPr>
      <w:color w:val="000000"/>
      <w:sz w:val="18"/>
    </w:rPr>
  </w:style>
  <w:style w:type="paragraph" w:customStyle="1" w:styleId="boldcite">
    <w:name w:val="bold cite"/>
    <w:basedOn w:val="Normal"/>
    <w:rsid w:val="00FF272F"/>
    <w:pPr>
      <w:ind w:left="1440" w:right="2016"/>
    </w:pPr>
    <w:rPr>
      <w:b/>
      <w:color w:val="000000"/>
      <w:sz w:val="24"/>
      <w:u w:color="000000"/>
    </w:rPr>
  </w:style>
  <w:style w:type="character" w:customStyle="1" w:styleId="Box">
    <w:name w:val="Box"/>
    <w:basedOn w:val="DefaultParagraphFont"/>
    <w:qFormat/>
    <w:rsid w:val="00FF272F"/>
    <w:rPr>
      <w:b/>
      <w:u w:val="single"/>
      <w:bdr w:val="single" w:sz="4" w:space="0" w:color="auto"/>
    </w:rPr>
  </w:style>
  <w:style w:type="character" w:customStyle="1" w:styleId="cite">
    <w:name w:val="cite"/>
    <w:aliases w:val="Heading 3 Char Char Char, Char Char Char1,Char Char Char1,Heading 3 Char Char Char1,Char Char2,Char Char,Underlined Text Char,Block Writing Char,Index Headers Char,Citation Char Char Char1,Heading 3 Char1,Citation Char,Heading 3 Char Char Char Char"/>
    <w:qFormat/>
    <w:rsid w:val="00FF272F"/>
    <w:rPr>
      <w:b/>
      <w:sz w:val="24"/>
    </w:rPr>
  </w:style>
  <w:style w:type="character" w:customStyle="1" w:styleId="underline">
    <w:name w:val="underline"/>
    <w:link w:val="textbold"/>
    <w:qFormat/>
    <w:rsid w:val="00FF272F"/>
    <w:rPr>
      <w:u w:val="single"/>
    </w:rPr>
  </w:style>
  <w:style w:type="paragraph" w:customStyle="1" w:styleId="textbold">
    <w:name w:val="text bold"/>
    <w:basedOn w:val="Normal"/>
    <w:link w:val="underline"/>
    <w:rsid w:val="00FF272F"/>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F272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F272F"/>
    <w:pPr>
      <w:spacing w:after="0" w:line="240" w:lineRule="auto"/>
    </w:pPr>
    <w:rPr>
      <w:b/>
      <w:bCs/>
      <w:u w:val="single"/>
    </w:rPr>
  </w:style>
  <w:style w:type="character" w:customStyle="1" w:styleId="StyleDate">
    <w:name w:val="Style Date"/>
    <w:aliases w:val="Author"/>
    <w:basedOn w:val="DefaultParagraphFont"/>
    <w:uiPriority w:val="1"/>
    <w:qFormat/>
    <w:rsid w:val="00FF272F"/>
    <w:rPr>
      <w:rFonts w:ascii="Georgia" w:hAnsi="Georgia"/>
      <w:b/>
      <w:sz w:val="24"/>
      <w:u w:val="single"/>
    </w:rPr>
  </w:style>
  <w:style w:type="paragraph" w:customStyle="1" w:styleId="evidencetext">
    <w:name w:val="evidence text"/>
    <w:basedOn w:val="Normal"/>
    <w:rsid w:val="00FF272F"/>
    <w:pPr>
      <w:ind w:left="1440" w:right="2016"/>
    </w:pPr>
    <w:rPr>
      <w:color w:val="000000"/>
      <w:sz w:val="18"/>
    </w:rPr>
  </w:style>
  <w:style w:type="paragraph" w:customStyle="1" w:styleId="boldcite">
    <w:name w:val="bold cite"/>
    <w:basedOn w:val="Normal"/>
    <w:rsid w:val="00FF272F"/>
    <w:pPr>
      <w:ind w:left="1440" w:right="2016"/>
    </w:pPr>
    <w:rPr>
      <w:b/>
      <w:color w:val="000000"/>
      <w:sz w:val="24"/>
      <w:u w:color="000000"/>
    </w:rPr>
  </w:style>
  <w:style w:type="character" w:customStyle="1" w:styleId="Box">
    <w:name w:val="Box"/>
    <w:basedOn w:val="DefaultParagraphFont"/>
    <w:qFormat/>
    <w:rsid w:val="00FF272F"/>
    <w:rPr>
      <w:b/>
      <w:u w:val="single"/>
      <w:bdr w:val="single" w:sz="4" w:space="0" w:color="auto"/>
    </w:rPr>
  </w:style>
  <w:style w:type="character" w:customStyle="1" w:styleId="cite">
    <w:name w:val="cite"/>
    <w:aliases w:val="Heading 3 Char Char Char, Char Char Char1,Char Char Char1,Heading 3 Char Char Char1,Char Char2,Char Char,Underlined Text Char,Block Writing Char,Index Headers Char,Citation Char Char Char1,Heading 3 Char1,Citation Char,Heading 3 Char Char Char Char"/>
    <w:qFormat/>
    <w:rsid w:val="00FF272F"/>
    <w:rPr>
      <w:b/>
      <w:sz w:val="24"/>
    </w:rPr>
  </w:style>
  <w:style w:type="character" w:customStyle="1" w:styleId="underline">
    <w:name w:val="underline"/>
    <w:link w:val="textbold"/>
    <w:qFormat/>
    <w:rsid w:val="00FF272F"/>
    <w:rPr>
      <w:u w:val="single"/>
    </w:rPr>
  </w:style>
  <w:style w:type="paragraph" w:customStyle="1" w:styleId="textbold">
    <w:name w:val="text bold"/>
    <w:basedOn w:val="Normal"/>
    <w:link w:val="underline"/>
    <w:rsid w:val="00FF272F"/>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indwhatworks.wordpress.com/2011/05/31/why-i-got-an-mpa-because-organizations-mat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use.louisiana.gov/house-glossary.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ncarta.msn.com/encyclopedia_761576320/Washington_D_C.html" TargetMode="External"/><Relationship Id="rId5" Type="http://schemas.openxmlformats.org/officeDocument/2006/relationships/styles" Target="styles.xml"/><Relationship Id="rId15" Type="http://schemas.openxmlformats.org/officeDocument/2006/relationships/hyperlink" Target="http://www.redcritique.org/WinterSpring2006/puttingmaterialismbackintoracetheory.ht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olorado.edu/Sociology/gimenez/work/cg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33</Pages>
  <Words>16550</Words>
  <Characters>94685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2013-09-14T23:25:00Z</dcterms:created>
  <dcterms:modified xsi:type="dcterms:W3CDTF">2013-09-14T23:26:00Z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